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ascii="宋体" w:hAnsi="宋体" w:eastAsia="宋体" w:cs="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脱硫专用消泡剂</w:t>
      </w:r>
      <w:r>
        <w:rPr>
          <w:rFonts w:hint="eastAsia" w:ascii="宋体" w:hAnsi="宋体" w:cs="宋体"/>
          <w:kern w:val="0"/>
          <w:sz w:val="36"/>
          <w:szCs w:val="36"/>
          <w:shd w:val="clear" w:color="auto" w:fill="FFFFFF"/>
          <w:lang w:val="en-US" w:eastAsia="zh-CN"/>
        </w:rPr>
        <w:tab/>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w:t>
      </w:r>
      <w:r>
        <w:rPr>
          <w:rFonts w:hint="eastAsia" w:ascii="宋体" w:hAnsi="宋体" w:cs="宋体"/>
          <w:kern w:val="0"/>
          <w:sz w:val="36"/>
          <w:szCs w:val="36"/>
          <w:shd w:val="clear" w:color="auto" w:fill="FFFFFF"/>
          <w:lang w:val="en-US" w:eastAsia="zh-CN"/>
        </w:rPr>
        <w:t>脱硫专用消泡剂-0821</w:t>
      </w:r>
      <w:r>
        <w:rPr>
          <w:rFonts w:hint="eastAsia" w:ascii="宋体" w:hAnsi="宋体" w:cs="宋体"/>
          <w:kern w:val="0"/>
          <w:sz w:val="36"/>
          <w:szCs w:val="36"/>
          <w:shd w:val="clear" w:color="auto" w:fill="FFFFFF"/>
          <w:lang w:val="en-US" w:eastAsia="zh-CN"/>
        </w:rPr>
        <w:tab/>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9</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7</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 xml:space="preserve"> 脱硫专用消泡剂</w:t>
      </w:r>
      <w:r>
        <w:rPr>
          <w:rFonts w:hint="eastAsia"/>
          <w:b/>
          <w:bCs/>
          <w:sz w:val="32"/>
          <w:lang w:val="en-US" w:eastAsia="zh-CN"/>
        </w:rPr>
        <w:tab/>
      </w:r>
    </w:p>
    <w:p>
      <w:pPr>
        <w:spacing w:line="300" w:lineRule="auto"/>
        <w:jc w:val="center"/>
        <w:rPr>
          <w:rFonts w:hint="eastAsia" w:eastAsia="宋体"/>
          <w:bCs/>
          <w:szCs w:val="21"/>
          <w:lang w:eastAsia="zh-CN"/>
        </w:rPr>
      </w:pPr>
      <w:r>
        <w:rPr>
          <w:rFonts w:hint="eastAsia"/>
          <w:b/>
          <w:bCs/>
          <w:sz w:val="32"/>
        </w:rPr>
        <w:t>采购比选公告</w:t>
      </w:r>
      <w:r>
        <w:rPr>
          <w:rFonts w:hint="eastAsia"/>
          <w:b/>
          <w:bCs/>
          <w:sz w:val="32"/>
          <w:lang w:eastAsia="zh-CN"/>
        </w:rPr>
        <w:t>（</w:t>
      </w:r>
      <w:r>
        <w:rPr>
          <w:rFonts w:hint="eastAsia"/>
          <w:b/>
          <w:bCs/>
          <w:sz w:val="32"/>
          <w:lang w:val="en-US" w:eastAsia="zh-CN"/>
        </w:rPr>
        <w:t>第二次公告</w:t>
      </w:r>
      <w:r>
        <w:rPr>
          <w:rFonts w:hint="eastAsia"/>
          <w:b/>
          <w:bCs/>
          <w:sz w:val="32"/>
          <w:lang w:eastAsia="zh-CN"/>
        </w:rPr>
        <w:t>）</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脱硫专用消泡剂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2023-FHC-脱硫专用消泡剂-0821</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脱硫专用消泡剂</w:t>
      </w:r>
      <w:r>
        <w:rPr>
          <w:rFonts w:hint="eastAsia" w:ascii="宋体" w:hAnsi="宋体" w:cs="宋体" w:eastAsiaTheme="minorEastAsia"/>
          <w:sz w:val="24"/>
          <w:lang w:eastAsia="zh-CN"/>
        </w:rPr>
        <w:tab/>
      </w:r>
      <w:r>
        <w:rPr>
          <w:rFonts w:hint="eastAsia" w:ascii="宋体" w:hAnsi="宋体" w:cs="宋体" w:eastAsiaTheme="minorEastAsia"/>
          <w:sz w:val="24"/>
        </w:rPr>
        <w:t>。</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脱硫专用消泡剂</w:t>
      </w:r>
      <w:r>
        <w:rPr>
          <w:rFonts w:hint="eastAsia" w:ascii="宋体" w:hAnsi="宋体" w:cs="宋体" w:eastAsiaTheme="minorEastAsia"/>
          <w:sz w:val="24"/>
          <w:lang w:eastAsia="zh-CN"/>
        </w:rPr>
        <w:tab/>
      </w:r>
      <w:r>
        <w:rPr>
          <w:rFonts w:hint="eastAsia" w:asciiTheme="minorEastAsia" w:hAnsiTheme="minorEastAsia" w:eastAsiaTheme="minorEastAsia"/>
          <w:bCs/>
          <w:sz w:val="24"/>
        </w:rPr>
        <w:t>采购数量、质量、货期、服务等要求详见比选文件。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5"/>
        <w:numPr>
          <w:ilvl w:val="0"/>
          <w:numId w:val="3"/>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5"/>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5"/>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具备经营资质，提供业绩证明</w:t>
      </w:r>
      <w:r>
        <w:rPr>
          <w:rFonts w:hint="eastAsia" w:asciiTheme="minorEastAsia" w:hAnsiTheme="minorEastAsia" w:eastAsiaTheme="minorEastAsia"/>
          <w:bCs/>
          <w:sz w:val="24"/>
          <w:lang w:eastAsia="zh-CN"/>
        </w:rPr>
        <w:t>。</w:t>
      </w:r>
    </w:p>
    <w:p>
      <w:pPr>
        <w:pStyle w:val="15"/>
        <w:numPr>
          <w:ilvl w:val="0"/>
          <w:numId w:val="3"/>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壹仟元</w:t>
      </w:r>
      <w:r>
        <w:rPr>
          <w:rFonts w:hint="eastAsia" w:asciiTheme="minorEastAsia" w:hAnsiTheme="minorEastAsia" w:eastAsiaTheme="minorEastAsia"/>
          <w:bCs/>
          <w:sz w:val="24"/>
          <w:highlight w:val="yellow"/>
        </w:rPr>
        <w:t>整。</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5"/>
        <w:numPr>
          <w:ilvl w:val="0"/>
          <w:numId w:val="4"/>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16</w:t>
      </w:r>
      <w:r>
        <w:rPr>
          <w:rFonts w:hint="eastAsia" w:asciiTheme="majorEastAsia" w:hAnsiTheme="majorEastAsia" w:eastAsiaTheme="majorEastAsia"/>
          <w:sz w:val="24"/>
        </w:rPr>
        <w:t>日（含当日）</w:t>
      </w:r>
    </w:p>
    <w:p>
      <w:pPr>
        <w:pStyle w:val="15"/>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p>
    <w:p>
      <w:pPr>
        <w:pStyle w:val="15"/>
        <w:numPr>
          <w:ilvl w:val="255"/>
          <w:numId w:val="0"/>
        </w:numPr>
        <w:spacing w:before="0" w:line="300" w:lineRule="auto"/>
        <w:ind w:left="832"/>
        <w:rPr>
          <w:rFonts w:hint="eastAsia" w:asciiTheme="minorEastAsia" w:hAnsiTheme="minorEastAsia" w:eastAsiaTheme="minorEastAsia"/>
          <w:sz w:val="24"/>
          <w:lang w:val="en-US" w:eastAsia="zh-CN"/>
        </w:rPr>
      </w:pPr>
      <w:r>
        <w:rPr>
          <w:rFonts w:hint="eastAsia" w:asciiTheme="minorEastAsia" w:hAnsiTheme="minorEastAsia" w:eastAsiaTheme="minorEastAsia"/>
          <w:bCs/>
          <w:sz w:val="24"/>
          <w:lang w:val="en-US" w:eastAsia="zh-CN"/>
        </w:rPr>
        <w:t>（3）</w:t>
      </w:r>
      <w:r>
        <w:rPr>
          <w:rFonts w:hint="eastAsia" w:asciiTheme="minorEastAsia" w:hAnsiTheme="minorEastAsia" w:eastAsiaTheme="minorEastAsia"/>
          <w:sz w:val="24"/>
          <w:lang w:val="en-US" w:eastAsia="zh-CN"/>
        </w:rPr>
        <w:t>公司经营业绩证明（合同或发票）；</w:t>
      </w:r>
    </w:p>
    <w:p>
      <w:pPr>
        <w:pStyle w:val="15"/>
        <w:numPr>
          <w:ilvl w:val="255"/>
          <w:numId w:val="0"/>
        </w:numPr>
        <w:spacing w:before="0" w:line="300" w:lineRule="auto"/>
        <w:ind w:left="832"/>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壹仟元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5"/>
        <w:numPr>
          <w:ilvl w:val="0"/>
          <w:numId w:val="4"/>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5"/>
        <w:numPr>
          <w:ilvl w:val="0"/>
          <w:numId w:val="5"/>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w:t>
      </w: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pPr>
        <w:pStyle w:val="15"/>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r>
        <w:rPr>
          <w:rFonts w:hint="eastAsia" w:asciiTheme="majorEastAsia" w:hAnsiTheme="majorEastAsia" w:eastAsiaTheme="majorEastAsia"/>
          <w:bCs/>
          <w:sz w:val="24"/>
          <w:lang w:eastAsia="zh-CN"/>
        </w:rPr>
        <w:t>。</w:t>
      </w:r>
    </w:p>
    <w:p>
      <w:pPr>
        <w:pStyle w:val="15"/>
        <w:numPr>
          <w:ilvl w:val="0"/>
          <w:numId w:val="5"/>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5"/>
        <w:numPr>
          <w:ilvl w:val="0"/>
          <w:numId w:val="5"/>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color w:val="auto"/>
          <w:sz w:val="24"/>
          <w:lang w:val="en-US" w:eastAsia="zh-CN"/>
        </w:rPr>
        <w:t xml:space="preserve">范克钦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 xml:space="preserve">13950819470  </w:t>
      </w:r>
      <w:r>
        <w:rPr>
          <w:rFonts w:hint="eastAsia" w:asciiTheme="minorEastAsia" w:hAnsiTheme="minorEastAsia" w:eastAsiaTheme="minorEastAsia"/>
          <w:bCs/>
          <w:color w:val="auto"/>
          <w:sz w:val="24"/>
        </w:rPr>
        <w:t>邮箱：kqfan@fhcpec.com.cn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spacing w:line="360" w:lineRule="auto"/>
        <w:ind w:firstLine="960" w:firstLineChars="400"/>
        <w:rPr>
          <w:rFonts w:hint="eastAsia" w:asciiTheme="minorEastAsia" w:hAnsiTheme="minorEastAsia" w:eastAsiaTheme="minorEastAsia"/>
          <w:bCs/>
          <w:sz w:val="24"/>
          <w:lang w:val="en-US" w:eastAsia="zh-CN"/>
        </w:rPr>
      </w:pPr>
    </w:p>
    <w:p>
      <w:pPr>
        <w:pStyle w:val="2"/>
        <w:rPr>
          <w:rFonts w:hint="eastAsia"/>
          <w:lang w:val="en-US" w:eastAsia="zh-CN"/>
        </w:rPr>
      </w:pPr>
    </w:p>
    <w:p>
      <w:pPr>
        <w:spacing w:line="360" w:lineRule="auto"/>
        <w:ind w:firstLine="5520" w:firstLineChars="2300"/>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腾龙芳烃（漳州）有限公司</w:t>
      </w:r>
    </w:p>
    <w:p>
      <w:pPr>
        <w:spacing w:line="360" w:lineRule="auto"/>
        <w:ind w:firstLine="6240" w:firstLineChars="2600"/>
        <w:rPr>
          <w:rFonts w:hint="eastAsia"/>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9</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7</w:t>
      </w:r>
      <w:r>
        <w:rPr>
          <w:rFonts w:hint="eastAsia" w:asciiTheme="minorEastAsia" w:hAnsiTheme="minorEastAsia" w:eastAsiaTheme="minorEastAsia"/>
          <w:bCs/>
          <w:sz w:val="24"/>
        </w:rPr>
        <w:t>日</w:t>
      </w:r>
    </w:p>
    <w:p>
      <w:pPr>
        <w:spacing w:line="400" w:lineRule="exact"/>
        <w:jc w:val="center"/>
        <w:rPr>
          <w:rFonts w:hint="eastAsia" w:ascii="宋体" w:hAnsi="宋体"/>
          <w:b/>
          <w:bCs/>
          <w:sz w:val="36"/>
        </w:rPr>
      </w:pPr>
    </w:p>
    <w:p>
      <w:pPr>
        <w:spacing w:line="400" w:lineRule="exact"/>
        <w:jc w:val="both"/>
        <w:rPr>
          <w:rFonts w:hint="eastAsia" w:ascii="宋体" w:hAnsi="宋体"/>
          <w:b/>
          <w:bCs/>
          <w:sz w:val="36"/>
          <w:lang w:val="en-US" w:eastAsia="zh-CN"/>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脱硫专用消泡剂</w:t>
      </w:r>
      <w:r>
        <w:rPr>
          <w:rFonts w:hint="eastAsia" w:ascii="宋体" w:hAnsi="宋体"/>
          <w:sz w:val="18"/>
          <w:szCs w:val="18"/>
          <w:u w:val="single"/>
        </w:rPr>
        <w:t>。</w:t>
      </w:r>
    </w:p>
    <w:p>
      <w:pPr>
        <w:pStyle w:val="18"/>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eastAsia="宋体"/>
          <w:sz w:val="18"/>
          <w:szCs w:val="18"/>
          <w:lang w:eastAsia="zh-CN"/>
        </w:rPr>
      </w:pPr>
      <w:r>
        <w:rPr>
          <w:rFonts w:hint="eastAsia" w:ascii="宋体"/>
          <w:sz w:val="18"/>
          <w:szCs w:val="18"/>
        </w:rPr>
        <w:t>（4）与比选人无诉讼纠纷</w:t>
      </w:r>
      <w:r>
        <w:rPr>
          <w:rFonts w:hint="eastAsia" w:ascii="宋体"/>
          <w:sz w:val="18"/>
          <w:szCs w:val="18"/>
          <w:lang w:eastAsia="zh-CN"/>
        </w:rPr>
        <w:t>；</w:t>
      </w:r>
    </w:p>
    <w:p>
      <w:pPr>
        <w:spacing w:line="320" w:lineRule="exact"/>
        <w:rPr>
          <w:rFonts w:ascii="宋体"/>
          <w:sz w:val="18"/>
          <w:szCs w:val="18"/>
        </w:rPr>
      </w:pPr>
      <w:r>
        <w:rPr>
          <w:rFonts w:hint="eastAsia" w:ascii="宋体"/>
          <w:sz w:val="18"/>
          <w:szCs w:val="18"/>
        </w:rPr>
        <w:t>（5）</w:t>
      </w:r>
      <w:r>
        <w:rPr>
          <w:rFonts w:hint="eastAsia" w:ascii="宋体"/>
          <w:sz w:val="18"/>
          <w:szCs w:val="18"/>
          <w:lang w:val="en-US" w:eastAsia="zh-CN"/>
        </w:rPr>
        <w:t>具备经营资质，提供业绩证明；</w:t>
      </w:r>
    </w:p>
    <w:p>
      <w:pPr>
        <w:spacing w:line="320" w:lineRule="exact"/>
        <w:rPr>
          <w:rFonts w:ascii="宋体"/>
          <w:sz w:val="18"/>
          <w:szCs w:val="18"/>
          <w:highlight w:val="none"/>
        </w:rPr>
      </w:pPr>
      <w:r>
        <w:rPr>
          <w:rFonts w:hint="eastAsia" w:ascii="宋体"/>
          <w:sz w:val="18"/>
          <w:szCs w:val="18"/>
          <w:highlight w:val="none"/>
        </w:rPr>
        <w:t>（</w:t>
      </w:r>
      <w:r>
        <w:rPr>
          <w:rFonts w:hint="eastAsia" w:ascii="宋体"/>
          <w:sz w:val="18"/>
          <w:szCs w:val="18"/>
          <w:highlight w:val="none"/>
          <w:lang w:val="en-US" w:eastAsia="zh-CN"/>
        </w:rPr>
        <w:t>6</w:t>
      </w:r>
      <w:r>
        <w:rPr>
          <w:rFonts w:hint="eastAsia" w:ascii="宋体"/>
          <w:sz w:val="18"/>
          <w:szCs w:val="18"/>
          <w:highlight w:val="none"/>
        </w:rPr>
        <w:t>）参选保证金：</w:t>
      </w:r>
      <w:r>
        <w:rPr>
          <w:rFonts w:hint="eastAsia" w:ascii="宋体"/>
          <w:sz w:val="18"/>
          <w:szCs w:val="18"/>
          <w:highlight w:val="none"/>
          <w:lang w:val="en-US" w:eastAsia="zh-CN"/>
        </w:rPr>
        <w:t>壹仟元</w:t>
      </w:r>
      <w:r>
        <w:rPr>
          <w:rFonts w:hint="eastAsia" w:ascii="宋体"/>
          <w:sz w:val="18"/>
          <w:szCs w:val="18"/>
          <w:highlight w:val="none"/>
        </w:rPr>
        <w:t>整。</w:t>
      </w:r>
    </w:p>
    <w:p>
      <w:pPr>
        <w:spacing w:line="320" w:lineRule="exact"/>
        <w:rPr>
          <w:rFonts w:ascii="宋体" w:hAnsi="宋体"/>
          <w:sz w:val="18"/>
          <w:szCs w:val="18"/>
        </w:rPr>
      </w:pPr>
      <w:r>
        <w:rPr>
          <w:rFonts w:ascii="宋体" w:hAnsi="宋体"/>
          <w:sz w:val="18"/>
          <w:szCs w:val="18"/>
        </w:rPr>
        <w:t>3.</w:t>
      </w:r>
      <w:r>
        <w:rPr>
          <w:rFonts w:hint="eastAsia" w:ascii="宋体" w:hAnsi="宋体"/>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脱硫专用消泡剂</w:t>
      </w:r>
      <w:r>
        <w:rPr>
          <w:rFonts w:hint="eastAsia" w:ascii="宋体" w:hAnsi="宋体"/>
          <w:sz w:val="18"/>
          <w:szCs w:val="18"/>
          <w:u w:val="single"/>
          <w:lang w:eastAsia="zh-CN"/>
        </w:rPr>
        <w:tab/>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hint="eastAsia"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w:t>
      </w:r>
      <w:r>
        <w:rPr>
          <w:rFonts w:hint="eastAsia" w:ascii="宋体" w:hAnsi="宋体"/>
          <w:sz w:val="18"/>
          <w:szCs w:val="18"/>
          <w:highlight w:val="none"/>
          <w:lang w:val="en-US" w:eastAsia="zh-CN"/>
        </w:rPr>
        <w:t>3.</w:t>
      </w:r>
      <w:r>
        <w:rPr>
          <w:rFonts w:hint="eastAsia" w:ascii="宋体" w:hAnsi="宋体" w:cs="宋体"/>
          <w:b/>
          <w:kern w:val="0"/>
          <w:sz w:val="24"/>
        </w:rPr>
        <w:t>若报价偏离市场行情，</w:t>
      </w:r>
      <w:r>
        <w:rPr>
          <w:rFonts w:hint="eastAsia" w:ascii="宋体" w:hAnsi="宋体" w:cs="宋体"/>
          <w:b/>
          <w:kern w:val="0"/>
          <w:sz w:val="24"/>
          <w:lang w:eastAsia="zh-CN"/>
        </w:rPr>
        <w:t>腾龙芳烃（漳州）</w:t>
      </w:r>
      <w:r>
        <w:rPr>
          <w:rFonts w:hint="eastAsia" w:ascii="宋体" w:hAnsi="宋体" w:cs="宋体"/>
          <w:b/>
          <w:kern w:val="0"/>
          <w:sz w:val="24"/>
          <w:lang w:eastAsia="zh-CN"/>
        </w:rPr>
        <w:tab/>
      </w:r>
      <w:r>
        <w:rPr>
          <w:rFonts w:hint="eastAsia" w:ascii="宋体" w:hAnsi="宋体" w:cs="宋体"/>
          <w:b/>
          <w:kern w:val="0"/>
          <w:sz w:val="24"/>
          <w:lang w:eastAsia="zh-CN"/>
        </w:rPr>
        <w:t>有限公司</w:t>
      </w:r>
      <w:r>
        <w:rPr>
          <w:rFonts w:hint="eastAsia" w:ascii="宋体" w:hAnsi="宋体" w:cs="宋体"/>
          <w:b/>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2023-FHC-脱硫专用消泡剂-0821</w:t>
      </w:r>
      <w:r>
        <w:rPr>
          <w:rFonts w:hint="eastAsia" w:asciiTheme="minorEastAsia" w:hAnsiTheme="minorEastAsia" w:eastAsiaTheme="minorEastAsia"/>
          <w:bCs/>
          <w:sz w:val="24"/>
          <w:u w:val="single"/>
          <w:lang w:eastAsia="zh-CN"/>
        </w:rPr>
        <w:tab/>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脱硫专用消泡剂</w:t>
      </w:r>
      <w:r>
        <w:rPr>
          <w:rFonts w:hint="eastAsia" w:ascii="宋体" w:hAnsi="宋体"/>
          <w:sz w:val="24"/>
          <w:szCs w:val="24"/>
        </w:rPr>
        <w:t>，具体要求如下</w:t>
      </w:r>
      <w:r>
        <w:rPr>
          <w:rFonts w:ascii="宋体"/>
          <w:sz w:val="24"/>
          <w:szCs w:val="24"/>
        </w:rPr>
        <w:tab/>
      </w:r>
    </w:p>
    <w:p>
      <w:pPr>
        <w:numPr>
          <w:ilvl w:val="0"/>
          <w:numId w:val="6"/>
        </w:numPr>
        <w:spacing w:line="360" w:lineRule="exact"/>
        <w:jc w:val="left"/>
        <w:rPr>
          <w:rFonts w:hint="eastAsia" w:ascii="宋体" w:hAnsi="宋体" w:cs="宋体"/>
          <w:sz w:val="24"/>
        </w:rPr>
      </w:pPr>
      <w:r>
        <w:rPr>
          <w:rFonts w:hint="eastAsia" w:ascii="宋体" w:cs="宋体"/>
          <w:sz w:val="24"/>
        </w:rPr>
        <w:t>采购数量：</w:t>
      </w:r>
      <w:r>
        <w:rPr>
          <w:rFonts w:hint="eastAsia" w:ascii="宋体" w:cs="宋体"/>
          <w:sz w:val="24"/>
          <w:lang w:val="en-US" w:eastAsia="zh-CN"/>
        </w:rPr>
        <w:t>500Kg。</w:t>
      </w:r>
    </w:p>
    <w:p>
      <w:pPr>
        <w:numPr>
          <w:ilvl w:val="0"/>
          <w:numId w:val="6"/>
        </w:numPr>
        <w:spacing w:line="360" w:lineRule="exact"/>
        <w:ind w:left="0" w:leftChars="0" w:firstLine="0" w:firstLineChars="0"/>
        <w:jc w:val="left"/>
        <w:rPr>
          <w:rFonts w:hint="eastAsia" w:ascii="宋体" w:hAnsi="宋体" w:cs="宋体"/>
          <w:color w:val="auto"/>
          <w:sz w:val="24"/>
          <w:u w:val="single"/>
        </w:rPr>
      </w:pPr>
      <w:r>
        <w:rPr>
          <w:rFonts w:hint="eastAsia" w:ascii="宋体" w:hAnsi="宋体" w:cs="宋体"/>
          <w:color w:val="auto"/>
          <w:sz w:val="24"/>
          <w:lang w:val="en-US" w:eastAsia="zh-CN"/>
        </w:rPr>
        <w:t>采购指标：</w:t>
      </w:r>
      <w:r>
        <w:rPr>
          <w:rFonts w:hint="eastAsia" w:ascii="宋体" w:hAnsi="宋体" w:cs="宋体"/>
          <w:color w:val="auto"/>
          <w:sz w:val="24"/>
          <w:u w:val="single"/>
          <w:lang w:val="en-US" w:eastAsia="zh-CN"/>
        </w:rPr>
        <w:t>外观：粘稠状液体；酸值≤0.5mgKOH/mg；固含量≥99%。</w:t>
      </w:r>
    </w:p>
    <w:p>
      <w:pPr>
        <w:numPr>
          <w:ilvl w:val="0"/>
          <w:numId w:val="6"/>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w:t>
      </w:r>
      <w:r>
        <w:rPr>
          <w:rFonts w:hint="eastAsia" w:ascii="宋体" w:hAnsi="宋体" w:cs="宋体"/>
          <w:color w:val="auto"/>
          <w:sz w:val="24"/>
          <w:u w:val="none"/>
          <w:lang w:val="en-US" w:eastAsia="zh-CN"/>
        </w:rPr>
        <w:t>20kg/桶或25kg/桶。</w:t>
      </w:r>
    </w:p>
    <w:p>
      <w:pPr>
        <w:spacing w:line="350" w:lineRule="exact"/>
        <w:jc w:val="left"/>
        <w:rPr>
          <w:rFonts w:hint="eastAsia" w:ascii="宋体" w:hAnsi="宋体"/>
          <w:sz w:val="24"/>
        </w:rPr>
      </w:pPr>
      <w:r>
        <w:rPr>
          <w:rFonts w:hint="eastAsia" w:ascii="宋体" w:hAnsi="宋体"/>
          <w:sz w:val="24"/>
        </w:rPr>
        <w:t>4.到货时间：</w:t>
      </w:r>
      <w:r>
        <w:rPr>
          <w:rFonts w:hint="eastAsia" w:ascii="宋体" w:hAnsi="宋体"/>
          <w:sz w:val="24"/>
          <w:lang w:val="en-US" w:eastAsia="zh-CN"/>
        </w:rPr>
        <w:t>需于2023年10月中旬具备到货条件，具体到货时间以需方通知为准</w:t>
      </w:r>
      <w:r>
        <w:rPr>
          <w:rFonts w:hint="eastAsia" w:ascii="宋体" w:hAnsi="宋体"/>
          <w:sz w:val="24"/>
        </w:rPr>
        <w:t>。</w:t>
      </w:r>
    </w:p>
    <w:p>
      <w:pPr>
        <w:spacing w:line="350" w:lineRule="exact"/>
        <w:jc w:val="left"/>
        <w:rPr>
          <w:rFonts w:hint="eastAsia" w:ascii="宋体" w:hAnsi="宋体"/>
          <w:sz w:val="24"/>
        </w:rPr>
      </w:pPr>
      <w:r>
        <w:rPr>
          <w:rFonts w:hint="eastAsia" w:ascii="宋体" w:hAnsi="宋体"/>
          <w:sz w:val="24"/>
        </w:rPr>
        <w:t>5.报价须知：</w:t>
      </w:r>
      <w:r>
        <w:rPr>
          <w:rFonts w:hint="eastAsia" w:ascii="宋体" w:hAnsi="宋体"/>
          <w:sz w:val="24"/>
          <w:lang w:val="en-US" w:eastAsia="zh-CN"/>
        </w:rPr>
        <w:t>脱硫专用消泡剂</w:t>
      </w:r>
      <w:r>
        <w:rPr>
          <w:rFonts w:hint="eastAsia" w:ascii="宋体" w:hAnsi="宋体"/>
          <w:sz w:val="24"/>
        </w:rPr>
        <w:t>为含税送到价</w:t>
      </w:r>
      <w:r>
        <w:rPr>
          <w:rFonts w:hint="eastAsia" w:ascii="宋体" w:hAnsi="宋体"/>
          <w:sz w:val="24"/>
          <w:lang w:eastAsia="zh-CN"/>
        </w:rPr>
        <w:t>。</w:t>
      </w:r>
      <w:r>
        <w:rPr>
          <w:rFonts w:hint="eastAsia" w:ascii="宋体" w:hAnsi="宋体"/>
          <w:sz w:val="24"/>
        </w:rPr>
        <w:t>参选人需对全部比选数量进行报价。</w:t>
      </w:r>
    </w:p>
    <w:p>
      <w:pPr>
        <w:spacing w:line="350" w:lineRule="exact"/>
        <w:jc w:val="left"/>
        <w:rPr>
          <w:rFonts w:hint="eastAsia" w:ascii="宋体" w:hAnsi="宋体"/>
          <w:sz w:val="24"/>
        </w:rPr>
      </w:pPr>
      <w:r>
        <w:rPr>
          <w:rFonts w:hint="eastAsia" w:ascii="宋体" w:hAnsi="宋体"/>
          <w:sz w:val="24"/>
        </w:rPr>
        <w:t>6.其他要求按双方签订的合同执行，关键条款重申如下：</w:t>
      </w:r>
    </w:p>
    <w:p>
      <w:pPr>
        <w:spacing w:line="350" w:lineRule="exact"/>
        <w:jc w:val="left"/>
        <w:rPr>
          <w:rFonts w:hint="eastAsia" w:ascii="宋体" w:hAnsi="宋体"/>
          <w:sz w:val="24"/>
        </w:rPr>
      </w:pPr>
      <w:r>
        <w:rPr>
          <w:rFonts w:hint="eastAsia" w:ascii="宋体" w:hAnsi="宋体"/>
          <w:sz w:val="24"/>
        </w:rPr>
        <w:t>6.1付款方式：现汇支付，产品到货验收合格后</w:t>
      </w:r>
      <w:r>
        <w:rPr>
          <w:rFonts w:hint="eastAsia" w:ascii="宋体" w:hAnsi="宋体"/>
          <w:sz w:val="24"/>
          <w:lang w:val="en-US" w:eastAsia="zh-CN"/>
        </w:rPr>
        <w:t>付款。</w:t>
      </w:r>
    </w:p>
    <w:p>
      <w:pPr>
        <w:spacing w:line="350" w:lineRule="exact"/>
        <w:jc w:val="left"/>
        <w:rPr>
          <w:rFonts w:hint="eastAsia" w:ascii="宋体" w:hAnsi="宋体"/>
          <w:sz w:val="24"/>
        </w:rPr>
      </w:pPr>
      <w:r>
        <w:rPr>
          <w:rFonts w:hint="eastAsia" w:ascii="宋体" w:hAnsi="宋体"/>
          <w:sz w:val="24"/>
        </w:rPr>
        <w:t>6.2数量验收：以需方使用单位验收为准。</w:t>
      </w:r>
    </w:p>
    <w:p>
      <w:pPr>
        <w:spacing w:line="350" w:lineRule="exact"/>
        <w:jc w:val="left"/>
        <w:rPr>
          <w:rFonts w:hint="eastAsia" w:ascii="宋体" w:hAnsi="宋体"/>
          <w:sz w:val="24"/>
        </w:rPr>
      </w:pPr>
      <w:r>
        <w:rPr>
          <w:rFonts w:hint="eastAsia" w:ascii="宋体" w:hAnsi="宋体"/>
          <w:sz w:val="24"/>
        </w:rPr>
        <w:t>7.运输条款：汽车运输至福建省漳州市古雷开发区腾龙路福建福海创石油化工有限公司指定仓库。</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8.2参选文件应密封，包含比选公告、参选规定及说明、公开比选文件、参选书、法定代表人授权书、报价单上述</w:t>
      </w:r>
      <w:r>
        <w:rPr>
          <w:rFonts w:hint="eastAsia" w:ascii="宋体" w:hAnsi="宋体" w:cs="宋体"/>
          <w:sz w:val="24"/>
          <w:lang w:val="en-US" w:eastAsia="zh-CN"/>
        </w:rPr>
        <w:t>六</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福建福海创石油化工有限公司 </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pStyle w:val="2"/>
        <w:rPr>
          <w:rFonts w:hint="eastAsia"/>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 </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脱硫专用消泡剂-0821</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2023-FHC-脱硫专用消泡剂-0821</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hint="eastAsia" w:ascii="宋体" w:hAnsi="宋体"/>
          <w:sz w:val="24"/>
          <w:lang w:eastAsia="zh-CN"/>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2023-FHC-脱硫专用消泡剂-0821</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脱硫专用消泡剂</w:t>
      </w:r>
      <w:r>
        <w:rPr>
          <w:rFonts w:hint="eastAsia" w:ascii="宋体" w:hAnsi="宋体"/>
          <w:sz w:val="24"/>
        </w:rPr>
        <w:t>：</w:t>
      </w:r>
    </w:p>
    <w:p>
      <w:pPr>
        <w:numPr>
          <w:ilvl w:val="0"/>
          <w:numId w:val="8"/>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500Kg，规格型号：_______________。</w:t>
      </w:r>
    </w:p>
    <w:p>
      <w:pPr>
        <w:numPr>
          <w:ilvl w:val="0"/>
          <w:numId w:val="8"/>
        </w:numPr>
        <w:spacing w:line="312" w:lineRule="auto"/>
        <w:rPr>
          <w:rFonts w:hint="eastAsia" w:ascii="宋体" w:hAnsi="宋体"/>
          <w:sz w:val="24"/>
          <w:lang w:val="en-US" w:eastAsia="zh-CN"/>
        </w:rPr>
      </w:pPr>
      <w:r>
        <w:rPr>
          <w:rFonts w:hint="eastAsia" w:ascii="宋体" w:hAnsi="宋体"/>
          <w:sz w:val="24"/>
          <w:lang w:val="en-US" w:eastAsia="zh-CN"/>
        </w:rPr>
        <w:t>含税单价：________元/Kg；含税总价：________元，税率；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eastAsia="宋体" w:cs="宋体"/>
          <w:sz w:val="24"/>
          <w:lang w:eastAsia="zh-CN"/>
        </w:rPr>
      </w:pPr>
      <w:r>
        <w:rPr>
          <w:rFonts w:hint="eastAsia" w:ascii="宋体" w:hAnsi="宋体"/>
          <w:sz w:val="24"/>
          <w:lang w:val="en-US" w:eastAsia="zh-CN"/>
        </w:rPr>
        <w:t>4、采购指标：</w:t>
      </w:r>
      <w:r>
        <w:rPr>
          <w:rFonts w:hint="eastAsia" w:ascii="宋体" w:hAnsi="宋体"/>
          <w:sz w:val="24"/>
          <w:u w:val="single"/>
          <w:lang w:val="en-US" w:eastAsia="zh-CN"/>
        </w:rPr>
        <w:t>外观：粘稠状液体；酸值≤0.5mgKOH/mg；固含量≥99%。</w:t>
      </w:r>
    </w:p>
    <w:p>
      <w:pPr>
        <w:numPr>
          <w:ilvl w:val="0"/>
          <w:numId w:val="0"/>
        </w:numPr>
        <w:spacing w:line="312" w:lineRule="auto"/>
        <w:rPr>
          <w:rFonts w:hint="eastAsia" w:ascii="宋体" w:hAnsi="宋体"/>
          <w:sz w:val="24"/>
        </w:rPr>
      </w:pPr>
      <w:r>
        <w:rPr>
          <w:rFonts w:hint="eastAsia" w:ascii="宋体" w:hAnsi="宋体"/>
          <w:sz w:val="24"/>
          <w:lang w:val="en-US" w:eastAsia="zh-CN"/>
        </w:rPr>
        <w:t>5、</w:t>
      </w:r>
      <w:r>
        <w:rPr>
          <w:rFonts w:hint="eastAsia" w:ascii="宋体" w:hAnsi="宋体"/>
          <w:color w:val="auto"/>
          <w:sz w:val="24"/>
        </w:rPr>
        <w:t>包装</w:t>
      </w:r>
      <w:r>
        <w:rPr>
          <w:rFonts w:hint="eastAsia" w:ascii="宋体" w:hAnsi="宋体"/>
          <w:color w:val="auto"/>
          <w:sz w:val="24"/>
          <w:lang w:val="en-US" w:eastAsia="zh-CN"/>
        </w:rPr>
        <w:t>方式：</w:t>
      </w:r>
      <w:r>
        <w:rPr>
          <w:rFonts w:hint="eastAsia" w:ascii="宋体" w:hAnsi="宋体"/>
          <w:color w:val="auto"/>
          <w:sz w:val="24"/>
          <w:u w:val="none"/>
          <w:lang w:val="en-US" w:eastAsia="zh-CN"/>
        </w:rPr>
        <w:t>20公斤/桶或25公斤/桶</w:t>
      </w:r>
      <w:r>
        <w:rPr>
          <w:rFonts w:hint="eastAsia" w:ascii="宋体" w:hAnsi="宋体" w:cs="宋体"/>
          <w:sz w:val="24"/>
          <w:lang w:val="en-US" w:eastAsia="zh-CN"/>
        </w:rPr>
        <w:t>。</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我公司（供方）负责进厂交货途中的一切责任由我司（供方）承担。</w:t>
      </w:r>
    </w:p>
    <w:p>
      <w:pPr>
        <w:numPr>
          <w:ilvl w:val="0"/>
          <w:numId w:val="0"/>
        </w:numPr>
        <w:spacing w:line="312" w:lineRule="auto"/>
        <w:rPr>
          <w:rFonts w:hint="eastAsia" w:ascii="宋体" w:hAnsi="宋体"/>
          <w:sz w:val="24"/>
        </w:rPr>
      </w:pPr>
      <w:r>
        <w:rPr>
          <w:rFonts w:hint="eastAsia" w:ascii="宋体" w:hAnsi="宋体"/>
          <w:sz w:val="24"/>
          <w:lang w:val="en-US" w:eastAsia="zh-CN"/>
        </w:rPr>
        <w:t>7、</w:t>
      </w:r>
      <w:r>
        <w:rPr>
          <w:rFonts w:hint="eastAsia" w:ascii="宋体" w:hAnsi="宋体"/>
          <w:sz w:val="24"/>
        </w:rPr>
        <w:t>我司同意在投标前缴纳保证金</w:t>
      </w:r>
      <w:r>
        <w:rPr>
          <w:rFonts w:hint="eastAsia" w:ascii="宋体" w:hAnsi="宋体"/>
          <w:sz w:val="24"/>
          <w:lang w:val="en-US" w:eastAsia="zh-CN"/>
        </w:rPr>
        <w:t>壹仟元</w:t>
      </w:r>
      <w:r>
        <w:rPr>
          <w:rFonts w:hint="eastAsia" w:ascii="宋体" w:hAnsi="宋体"/>
          <w:sz w:val="24"/>
        </w:rPr>
        <w:t>整，若我司中选，我司同意按照要求</w:t>
      </w:r>
      <w:r>
        <w:rPr>
          <w:rFonts w:hint="eastAsia" w:ascii="宋体" w:hAnsi="宋体"/>
          <w:sz w:val="24"/>
          <w:lang w:val="en-US" w:eastAsia="zh-CN"/>
        </w:rPr>
        <w:t>转为履约保证金待全面履约后</w:t>
      </w:r>
      <w:r>
        <w:rPr>
          <w:rFonts w:hint="eastAsia" w:ascii="宋体" w:hAnsi="宋体"/>
          <w:sz w:val="24"/>
        </w:rPr>
        <w:t>申请无息返还。</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货物于2023年10月中旬具备到货条件，</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spacing w:line="360" w:lineRule="auto"/>
        <w:jc w:val="left"/>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全部</w:t>
      </w:r>
      <w:r>
        <w:rPr>
          <w:rFonts w:hint="eastAsia" w:ascii="宋体" w:hAnsi="宋体"/>
          <w:sz w:val="24"/>
        </w:rPr>
        <w:t>产品到货后，根据合同约定的质量、数量标准验收合格后，供方提供相应金额的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w:t>
      </w:r>
      <w:r>
        <w:rPr>
          <w:rFonts w:hint="eastAsia" w:ascii="宋体" w:hAnsi="宋体"/>
          <w:sz w:val="24"/>
          <w:lang w:val="en-US" w:eastAsia="zh-CN"/>
        </w:rPr>
        <w:t>付清</w:t>
      </w:r>
      <w:r>
        <w:rPr>
          <w:rFonts w:hint="eastAsia" w:ascii="宋体" w:hAnsi="宋体"/>
          <w:sz w:val="24"/>
        </w:rPr>
        <w:t>。</w:t>
      </w:r>
    </w:p>
    <w:p>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pPr>
        <w:pStyle w:val="2"/>
        <w:rPr>
          <w:rFonts w:hint="eastAsia"/>
        </w:rPr>
      </w:pPr>
    </w:p>
    <w:p>
      <w:pPr>
        <w:numPr>
          <w:ilvl w:val="0"/>
          <w:numId w:val="0"/>
        </w:numPr>
        <w:spacing w:line="312" w:lineRule="auto"/>
        <w:rPr>
          <w:rFonts w:hint="eastAsia" w:ascii="宋体" w:hAnsi="宋体" w:eastAsia="宋体"/>
          <w:sz w:val="24"/>
          <w:lang w:val="en-US" w:eastAsia="zh-CN"/>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w:t>
      </w:r>
      <w:r>
        <w:rPr>
          <w:rFonts w:hint="eastAsia" w:ascii="宋体" w:hAnsi="宋体"/>
          <w:sz w:val="28"/>
          <w:szCs w:val="28"/>
          <w:lang w:eastAsia="zh-CN"/>
        </w:rPr>
        <w:tab/>
      </w:r>
      <w:r>
        <w:rPr>
          <w:rFonts w:hint="eastAsia" w:ascii="宋体" w:hAnsi="宋体"/>
          <w:sz w:val="28"/>
          <w:szCs w:val="28"/>
          <w:lang w:eastAsia="zh-CN"/>
        </w:rPr>
        <w:t>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2023-FHC-脱硫专用消泡剂-0821</w:t>
      </w:r>
      <w:r>
        <w:rPr>
          <w:rFonts w:hint="eastAsia" w:ascii="宋体" w:hAnsi="宋体"/>
          <w:sz w:val="28"/>
          <w:szCs w:val="28"/>
        </w:rPr>
        <w:t>），</w:t>
      </w:r>
      <w:bookmarkStart w:id="1" w:name="_Hlk59783074"/>
      <w:r>
        <w:rPr>
          <w:rFonts w:hint="eastAsia" w:ascii="宋体" w:hAnsi="宋体"/>
          <w:sz w:val="28"/>
          <w:szCs w:val="28"/>
        </w:rPr>
        <w:t>供货质量</w:t>
      </w:r>
      <w:bookmarkEnd w:id="1"/>
      <w:r>
        <w:rPr>
          <w:rFonts w:hint="eastAsia" w:ascii="宋体" w:hAnsi="宋体"/>
          <w:sz w:val="28"/>
          <w:szCs w:val="28"/>
          <w:u w:val="single"/>
        </w:rPr>
        <w:t>详见</w:t>
      </w:r>
      <w:r>
        <w:rPr>
          <w:rFonts w:hint="eastAsia" w:ascii="宋体" w:hAnsi="宋体"/>
          <w:sz w:val="28"/>
          <w:szCs w:val="28"/>
          <w:u w:val="single"/>
          <w:lang w:val="en-US" w:eastAsia="zh-CN"/>
        </w:rPr>
        <w:t>采购指标</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采购指标</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b/>
          <w:szCs w:val="21"/>
          <w:lang w:val="en-US" w:eastAsia="zh-CN"/>
        </w:rPr>
      </w:pPr>
      <w:r>
        <w:rPr>
          <w:rFonts w:hint="eastAsia" w:ascii="宋体" w:hAnsi="宋体"/>
          <w:b/>
          <w:szCs w:val="21"/>
          <w:lang w:val="en-US" w:eastAsia="zh-CN"/>
        </w:rPr>
        <w:t xml:space="preserve">                                </w:t>
      </w:r>
    </w:p>
    <w:p>
      <w:pPr>
        <w:spacing w:line="280" w:lineRule="exact"/>
        <w:ind w:firstLine="3373" w:firstLineChars="1600"/>
        <w:rPr>
          <w:rFonts w:hint="eastAsia" w:ascii="宋体" w:hAnsi="宋体" w:eastAsia="宋体"/>
          <w:b/>
          <w:szCs w:val="21"/>
          <w:lang w:val="en-US" w:eastAsia="zh-CN"/>
        </w:rPr>
      </w:pPr>
      <w:r>
        <w:rPr>
          <w:rFonts w:hint="eastAsia" w:ascii="宋体" w:hAnsi="宋体"/>
          <w:b/>
          <w:szCs w:val="21"/>
          <w:lang w:val="en-US" w:eastAsia="zh-CN"/>
        </w:rPr>
        <w:t>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b/>
          <w:color w:val="000000"/>
          <w:szCs w:val="21"/>
          <w:lang w:val="en-US" w:eastAsia="zh-CN"/>
        </w:rPr>
      </w:pPr>
      <w:r>
        <w:rPr>
          <w:rFonts w:hint="eastAsia" w:ascii="宋体" w:hAnsi="宋体"/>
          <w:b/>
          <w:szCs w:val="21"/>
        </w:rPr>
        <w:t>需方：</w:t>
      </w:r>
      <w:r>
        <w:rPr>
          <w:rFonts w:hint="eastAsia"/>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8"/>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740"/>
        <w:gridCol w:w="1112"/>
        <w:gridCol w:w="811"/>
        <w:gridCol w:w="750"/>
        <w:gridCol w:w="723"/>
        <w:gridCol w:w="832"/>
        <w:gridCol w:w="1093"/>
        <w:gridCol w:w="925"/>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74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11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11"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75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72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832" w:type="dxa"/>
            <w:vAlign w:val="center"/>
          </w:tcPr>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未税金额</w:t>
            </w:r>
          </w:p>
        </w:tc>
        <w:tc>
          <w:tcPr>
            <w:tcW w:w="1093" w:type="dxa"/>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lang w:val="en-US" w:eastAsia="zh-CN"/>
              </w:rPr>
              <w:t>税额</w:t>
            </w:r>
          </w:p>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（元）</w:t>
            </w:r>
          </w:p>
        </w:tc>
        <w:tc>
          <w:tcPr>
            <w:tcW w:w="92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302" w:type="dxa"/>
            <w:vAlign w:val="center"/>
          </w:tcPr>
          <w:p>
            <w:pPr>
              <w:spacing w:line="28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740"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112" w:type="dxa"/>
            <w:vAlign w:val="center"/>
          </w:tcPr>
          <w:p>
            <w:pPr>
              <w:spacing w:line="280" w:lineRule="exact"/>
              <w:jc w:val="center"/>
              <w:rPr>
                <w:rFonts w:hint="default" w:ascii="宋体" w:hAnsi="宋体" w:cs="Times New Roman"/>
                <w:color w:val="000000"/>
                <w:sz w:val="21"/>
                <w:szCs w:val="21"/>
                <w:lang w:val="en-US" w:eastAsia="zh-CN"/>
              </w:rPr>
            </w:pPr>
          </w:p>
        </w:tc>
        <w:tc>
          <w:tcPr>
            <w:tcW w:w="811" w:type="dxa"/>
            <w:vAlign w:val="center"/>
          </w:tcPr>
          <w:p>
            <w:pPr>
              <w:spacing w:line="280" w:lineRule="exact"/>
              <w:jc w:val="center"/>
              <w:rPr>
                <w:rFonts w:hint="default" w:ascii="宋体" w:hAnsi="宋体" w:cs="Times New Roman"/>
                <w:color w:val="000000"/>
                <w:sz w:val="21"/>
                <w:szCs w:val="21"/>
                <w:lang w:val="en-US" w:eastAsia="zh-CN"/>
              </w:rPr>
            </w:pPr>
          </w:p>
        </w:tc>
        <w:tc>
          <w:tcPr>
            <w:tcW w:w="750" w:type="dxa"/>
            <w:vAlign w:val="center"/>
          </w:tcPr>
          <w:p>
            <w:pPr>
              <w:spacing w:line="280" w:lineRule="exact"/>
              <w:jc w:val="center"/>
              <w:rPr>
                <w:rFonts w:hint="default" w:ascii="宋体" w:hAnsi="宋体" w:cs="Times New Roman"/>
                <w:color w:val="000000"/>
                <w:sz w:val="21"/>
                <w:szCs w:val="21"/>
                <w:lang w:val="en-US" w:eastAsia="zh-CN"/>
              </w:rPr>
            </w:pPr>
          </w:p>
        </w:tc>
        <w:tc>
          <w:tcPr>
            <w:tcW w:w="723" w:type="dxa"/>
            <w:vAlign w:val="center"/>
          </w:tcPr>
          <w:p>
            <w:pPr>
              <w:spacing w:line="280" w:lineRule="exact"/>
              <w:jc w:val="center"/>
              <w:rPr>
                <w:rFonts w:hint="default" w:ascii="宋体" w:hAnsi="宋体" w:cs="Times New Roman"/>
                <w:color w:val="000000"/>
                <w:sz w:val="21"/>
                <w:szCs w:val="21"/>
                <w:lang w:val="en-US" w:eastAsia="zh-CN"/>
              </w:rPr>
            </w:pPr>
          </w:p>
        </w:tc>
        <w:tc>
          <w:tcPr>
            <w:tcW w:w="832"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925" w:type="dxa"/>
            <w:vAlign w:val="center"/>
          </w:tcPr>
          <w:p>
            <w:pPr>
              <w:spacing w:line="280" w:lineRule="exact"/>
              <w:jc w:val="center"/>
              <w:rPr>
                <w:rFonts w:hint="eastAsia" w:ascii="宋体" w:hAnsi="宋体" w:cs="Times New Roman"/>
                <w:color w:val="000000"/>
                <w:sz w:val="21"/>
                <w:szCs w:val="21"/>
                <w:lang w:val="en-US" w:eastAsia="zh-CN"/>
              </w:rPr>
            </w:pPr>
          </w:p>
        </w:tc>
        <w:tc>
          <w:tcPr>
            <w:tcW w:w="1302" w:type="dxa"/>
            <w:vAlign w:val="center"/>
          </w:tcPr>
          <w:p>
            <w:pPr>
              <w:spacing w:line="28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7"/>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二、</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u w:val="single"/>
          <w:lang w:val="en-US" w:eastAsia="zh-CN"/>
        </w:rPr>
        <w:t xml:space="preserve">  外观：粘稠状液体；酸值≤0.5mgKOH/mg；固含量≥99%。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lang w:val="en-US" w:eastAsia="zh-CN"/>
        </w:rPr>
        <w:t>三</w:t>
      </w:r>
      <w:r>
        <w:rPr>
          <w:rFonts w:hint="eastAsia" w:ascii="宋体" w:hAnsi="宋体"/>
          <w:b/>
          <w:szCs w:val="21"/>
        </w:rPr>
        <w:t>、包装方式：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2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20kg/桶或25kg/桶</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lang w:eastAsia="zh-CN"/>
        </w:rPr>
        <w:t>：</w:t>
      </w:r>
      <w:r>
        <w:rPr>
          <w:rFonts w:hint="eastAsia" w:ascii="宋体" w:hAnsi="宋体"/>
          <w:szCs w:val="21"/>
          <w:lang w:val="en-US" w:eastAsia="zh-CN"/>
        </w:rPr>
        <w:t>____</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全部</w:t>
      </w:r>
      <w:r>
        <w:rPr>
          <w:rFonts w:hint="eastAsia" w:ascii="宋体" w:hAnsi="宋体"/>
          <w:b w:val="0"/>
          <w:bCs/>
          <w:szCs w:val="21"/>
        </w:rPr>
        <w:t>产品到货后，经需方或需方指定单位</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腾龙芳烃（漳州）有限公司</w:t>
      </w:r>
      <w:r>
        <w:rPr>
          <w:rFonts w:hint="eastAsia" w:ascii="宋体" w:hAnsi="宋体"/>
          <w:szCs w:val="21"/>
        </w:rPr>
        <w:t>（本合同中统称“需方”）</w:t>
      </w:r>
      <w:r>
        <w:rPr>
          <w:rFonts w:hint="eastAsia" w:ascii="宋体" w:hAnsi="宋体"/>
          <w:b w:val="0"/>
          <w:bCs/>
          <w:szCs w:val="21"/>
        </w:rPr>
        <w:t>根据</w:t>
      </w:r>
      <w:r>
        <w:rPr>
          <w:rFonts w:hint="eastAsia" w:ascii="宋体" w:hAnsi="宋体"/>
          <w:b w:val="0"/>
          <w:bCs/>
          <w:szCs w:val="21"/>
          <w:lang w:val="en-US" w:eastAsia="zh-CN"/>
        </w:rPr>
        <w:t>本</w:t>
      </w:r>
      <w:r>
        <w:rPr>
          <w:rFonts w:hint="eastAsia" w:ascii="宋体" w:hAnsi="宋体"/>
          <w:b w:val="0"/>
          <w:bCs/>
          <w:szCs w:val="21"/>
        </w:rPr>
        <w:t>签订的合同约定的</w:t>
      </w:r>
      <w:r>
        <w:rPr>
          <w:rFonts w:hint="eastAsia" w:ascii="宋体" w:hAnsi="宋体"/>
          <w:b w:val="0"/>
          <w:bCs/>
          <w:szCs w:val="21"/>
          <w:lang w:val="en-US" w:eastAsia="zh-CN"/>
        </w:rPr>
        <w:t>验收合格后</w:t>
      </w:r>
      <w:r>
        <w:rPr>
          <w:rFonts w:hint="eastAsia" w:ascii="宋体" w:hAnsi="宋体"/>
          <w:b w:val="0"/>
          <w:bCs/>
          <w:szCs w:val="21"/>
        </w:rPr>
        <w:t>供方提供相应金额的13%增值税专用发票以及结算所需的各类清单，需方收到并确认无误后支付货款。</w:t>
      </w:r>
    </w:p>
    <w:p>
      <w:pPr>
        <w:spacing w:line="280" w:lineRule="exact"/>
        <w:rPr>
          <w:rFonts w:ascii="宋体" w:hAnsi="宋体"/>
          <w:szCs w:val="21"/>
        </w:rPr>
      </w:pPr>
      <w:r>
        <w:rPr>
          <w:rFonts w:hint="eastAsia" w:ascii="宋体" w:hAnsi="宋体"/>
          <w:b/>
          <w:szCs w:val="21"/>
          <w:lang w:val="en-US" w:eastAsia="zh-CN"/>
        </w:rPr>
        <w:t>五</w:t>
      </w:r>
      <w:r>
        <w:rPr>
          <w:rFonts w:hint="eastAsia" w:ascii="宋体" w:hAnsi="宋体"/>
          <w:b/>
          <w:szCs w:val="21"/>
        </w:rPr>
        <w:t>、交付期限：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货物于2023年10月中旬</w:t>
      </w:r>
      <w:bookmarkStart w:id="2" w:name="_GoBack"/>
      <w:bookmarkEnd w:id="2"/>
      <w:r>
        <w:rPr>
          <w:rFonts w:hint="eastAsia" w:ascii="宋体" w:hAnsi="宋体"/>
          <w:b w:val="0"/>
          <w:bCs/>
          <w:szCs w:val="21"/>
          <w:lang w:val="en-US" w:eastAsia="zh-CN"/>
        </w:rPr>
        <w:t>具备到货条件，具体到货时间以需方通知为准。</w:t>
      </w:r>
    </w:p>
    <w:p>
      <w:pPr>
        <w:spacing w:line="280" w:lineRule="exact"/>
        <w:rPr>
          <w:rFonts w:ascii="宋体" w:hAnsi="宋体"/>
          <w:sz w:val="24"/>
        </w:rPr>
      </w:pPr>
      <w:r>
        <w:rPr>
          <w:rFonts w:hint="eastAsia" w:ascii="宋体" w:hAnsi="宋体"/>
          <w:b/>
          <w:szCs w:val="21"/>
          <w:lang w:val="en-US" w:eastAsia="zh-CN"/>
        </w:rPr>
        <w:t>六</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lang w:val="en-US" w:eastAsia="zh-CN"/>
        </w:rPr>
        <w:t>七</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8"/>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腾龙芳烃（漳州）有限公司</w:t>
            </w:r>
          </w:p>
        </w:tc>
      </w:tr>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 </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trHeight w:val="212" w:hRule="atLeast"/>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w:t>
      </w:r>
      <w:r>
        <w:rPr>
          <w:rFonts w:hint="eastAsia" w:ascii="宋体" w:hAnsi="宋体"/>
          <w:szCs w:val="21"/>
          <w:u w:val="single"/>
          <w:lang w:val="en-US" w:eastAsia="zh-CN"/>
        </w:rPr>
        <w:t>贰</w:t>
      </w:r>
      <w:r>
        <w:rPr>
          <w:rFonts w:hint="eastAsia" w:ascii="宋体" w:hAnsi="宋体"/>
          <w:szCs w:val="21"/>
          <w:u w:val="single"/>
        </w:rPr>
        <w:t xml:space="preserve">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5.1供方根据需方要求缴纳履约保证金并作为合同质保金，金额为人民币壹仟元整。合同履约后供方按合同约定全面履约的情况下，需方于供方提交返还履约保证金申请后30天内无息返还。</w:t>
      </w:r>
    </w:p>
    <w:p>
      <w:pPr>
        <w:pStyle w:val="2"/>
        <w:rPr>
          <w:rFonts w:hint="eastAsia"/>
          <w:szCs w:val="21"/>
          <w:lang w:val="en-US" w:eastAsia="zh-CN"/>
        </w:rPr>
      </w:pPr>
    </w:p>
    <w:p>
      <w:pPr>
        <w:pStyle w:val="2"/>
        <w:rPr>
          <w:rFonts w:hint="eastAsia"/>
          <w:szCs w:val="21"/>
          <w:lang w:val="en-US" w:eastAsia="zh-CN"/>
        </w:rPr>
      </w:pPr>
    </w:p>
    <w:p>
      <w:pPr>
        <w:pStyle w:val="2"/>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t>6</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370500D3"/>
    <w:multiLevelType w:val="multilevel"/>
    <w:tmpl w:val="370500D3"/>
    <w:lvl w:ilvl="0" w:tentative="0">
      <w:start w:val="1"/>
      <w:numFmt w:val="decimal"/>
      <w:pStyle w:val="3"/>
      <w:suff w:val="space"/>
      <w:lvlText w:val="8.1.%1 "/>
      <w:lvlJc w:val="left"/>
      <w:pPr>
        <w:ind w:left="0" w:firstLine="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4"/>
  </w:num>
  <w:num w:numId="2">
    <w:abstractNumId w:val="1"/>
  </w:num>
  <w:num w:numId="3">
    <w:abstractNumId w:val="7"/>
  </w:num>
  <w:num w:numId="4">
    <w:abstractNumId w:val="3"/>
  </w:num>
  <w:num w:numId="5">
    <w:abstractNumId w:val="2"/>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yMDg1OTQwODEwN2JmMzQ5MTkwOTRiOGQ3Y2UyNDI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036C9"/>
    <w:rsid w:val="00F139DE"/>
    <w:rsid w:val="00F27F02"/>
    <w:rsid w:val="00F33EB3"/>
    <w:rsid w:val="00F43CBE"/>
    <w:rsid w:val="00F564F6"/>
    <w:rsid w:val="00F66DB4"/>
    <w:rsid w:val="00F7626A"/>
    <w:rsid w:val="00FE0371"/>
    <w:rsid w:val="010D09A4"/>
    <w:rsid w:val="010D427B"/>
    <w:rsid w:val="010E293E"/>
    <w:rsid w:val="01AB4154"/>
    <w:rsid w:val="02003C03"/>
    <w:rsid w:val="02185493"/>
    <w:rsid w:val="021D391B"/>
    <w:rsid w:val="022C6513"/>
    <w:rsid w:val="023F054C"/>
    <w:rsid w:val="024C0384"/>
    <w:rsid w:val="02773EF6"/>
    <w:rsid w:val="02CC4E1D"/>
    <w:rsid w:val="02D53A40"/>
    <w:rsid w:val="03033536"/>
    <w:rsid w:val="03182CF8"/>
    <w:rsid w:val="03261A08"/>
    <w:rsid w:val="032857C7"/>
    <w:rsid w:val="032D15FD"/>
    <w:rsid w:val="032F04D8"/>
    <w:rsid w:val="03647A2E"/>
    <w:rsid w:val="03887981"/>
    <w:rsid w:val="03A9303F"/>
    <w:rsid w:val="03DC17EA"/>
    <w:rsid w:val="03E270E3"/>
    <w:rsid w:val="03E5328D"/>
    <w:rsid w:val="041A4C52"/>
    <w:rsid w:val="042207A6"/>
    <w:rsid w:val="042D4439"/>
    <w:rsid w:val="04444FBA"/>
    <w:rsid w:val="04675C1C"/>
    <w:rsid w:val="046B7835"/>
    <w:rsid w:val="046E24C0"/>
    <w:rsid w:val="046F7ACF"/>
    <w:rsid w:val="04785792"/>
    <w:rsid w:val="049270F9"/>
    <w:rsid w:val="04E97E95"/>
    <w:rsid w:val="050A1AB4"/>
    <w:rsid w:val="05264C66"/>
    <w:rsid w:val="053A64CB"/>
    <w:rsid w:val="0546217C"/>
    <w:rsid w:val="055746BC"/>
    <w:rsid w:val="057373C3"/>
    <w:rsid w:val="059A34DA"/>
    <w:rsid w:val="059B734C"/>
    <w:rsid w:val="05C112E8"/>
    <w:rsid w:val="05CE4353"/>
    <w:rsid w:val="05CF5BDF"/>
    <w:rsid w:val="05D81DD9"/>
    <w:rsid w:val="060A0277"/>
    <w:rsid w:val="061013A0"/>
    <w:rsid w:val="064416AA"/>
    <w:rsid w:val="06A3708D"/>
    <w:rsid w:val="06AB00B1"/>
    <w:rsid w:val="06CC1CD7"/>
    <w:rsid w:val="06DA70D7"/>
    <w:rsid w:val="070356B5"/>
    <w:rsid w:val="077632ED"/>
    <w:rsid w:val="07811622"/>
    <w:rsid w:val="07817814"/>
    <w:rsid w:val="078A61DF"/>
    <w:rsid w:val="07C04CC8"/>
    <w:rsid w:val="07E8524C"/>
    <w:rsid w:val="07E878CC"/>
    <w:rsid w:val="07E87C6B"/>
    <w:rsid w:val="07F06C92"/>
    <w:rsid w:val="07FB0E0D"/>
    <w:rsid w:val="080F7CCD"/>
    <w:rsid w:val="083568BD"/>
    <w:rsid w:val="08374DE3"/>
    <w:rsid w:val="08804899"/>
    <w:rsid w:val="08834CC9"/>
    <w:rsid w:val="088B1472"/>
    <w:rsid w:val="090A2F1F"/>
    <w:rsid w:val="09273ADC"/>
    <w:rsid w:val="097036E7"/>
    <w:rsid w:val="098E656B"/>
    <w:rsid w:val="099447D3"/>
    <w:rsid w:val="09D05CBA"/>
    <w:rsid w:val="09D7548C"/>
    <w:rsid w:val="09E63A80"/>
    <w:rsid w:val="0A3A75BC"/>
    <w:rsid w:val="0A4D0638"/>
    <w:rsid w:val="0A58515B"/>
    <w:rsid w:val="0A8B6BF2"/>
    <w:rsid w:val="0A9F5CB5"/>
    <w:rsid w:val="0AA062B1"/>
    <w:rsid w:val="0AB96449"/>
    <w:rsid w:val="0ACC3EB5"/>
    <w:rsid w:val="0ADD75BB"/>
    <w:rsid w:val="0B0D38CD"/>
    <w:rsid w:val="0B1C170E"/>
    <w:rsid w:val="0B35169E"/>
    <w:rsid w:val="0B487285"/>
    <w:rsid w:val="0B4A13AC"/>
    <w:rsid w:val="0B8E420A"/>
    <w:rsid w:val="0BDE4A05"/>
    <w:rsid w:val="0C370F69"/>
    <w:rsid w:val="0C3D7481"/>
    <w:rsid w:val="0C7454D4"/>
    <w:rsid w:val="0C8B217D"/>
    <w:rsid w:val="0CB75B53"/>
    <w:rsid w:val="0CF127D7"/>
    <w:rsid w:val="0CFA5163"/>
    <w:rsid w:val="0D097641"/>
    <w:rsid w:val="0D4F5FEC"/>
    <w:rsid w:val="0D980021"/>
    <w:rsid w:val="0DA163F9"/>
    <w:rsid w:val="0DAD56B9"/>
    <w:rsid w:val="0DD566C4"/>
    <w:rsid w:val="0E02486F"/>
    <w:rsid w:val="0E3D2F5D"/>
    <w:rsid w:val="0E3F22A2"/>
    <w:rsid w:val="0E772EE5"/>
    <w:rsid w:val="0E8B20AA"/>
    <w:rsid w:val="0E9503CA"/>
    <w:rsid w:val="0ECC0381"/>
    <w:rsid w:val="0EE26DF9"/>
    <w:rsid w:val="0EE30943"/>
    <w:rsid w:val="0F3141ED"/>
    <w:rsid w:val="0F4E62EA"/>
    <w:rsid w:val="0F821B8F"/>
    <w:rsid w:val="0F8C0A60"/>
    <w:rsid w:val="0FA07C0F"/>
    <w:rsid w:val="0FA364D6"/>
    <w:rsid w:val="0FCC23AC"/>
    <w:rsid w:val="0FCE6C96"/>
    <w:rsid w:val="0FE34343"/>
    <w:rsid w:val="0FF86012"/>
    <w:rsid w:val="10167D42"/>
    <w:rsid w:val="1051101C"/>
    <w:rsid w:val="105A2ADD"/>
    <w:rsid w:val="105B6F62"/>
    <w:rsid w:val="108E2EA4"/>
    <w:rsid w:val="10B3063E"/>
    <w:rsid w:val="10C613A6"/>
    <w:rsid w:val="10CC64D5"/>
    <w:rsid w:val="10F1561E"/>
    <w:rsid w:val="111E4EA7"/>
    <w:rsid w:val="11715093"/>
    <w:rsid w:val="118A38B5"/>
    <w:rsid w:val="122E4A94"/>
    <w:rsid w:val="12481006"/>
    <w:rsid w:val="125F61EF"/>
    <w:rsid w:val="126F2ADF"/>
    <w:rsid w:val="12737A03"/>
    <w:rsid w:val="12837C22"/>
    <w:rsid w:val="12CF31F9"/>
    <w:rsid w:val="12EA195B"/>
    <w:rsid w:val="12F479DF"/>
    <w:rsid w:val="132E735B"/>
    <w:rsid w:val="13331A89"/>
    <w:rsid w:val="1363320F"/>
    <w:rsid w:val="1387789C"/>
    <w:rsid w:val="13B74194"/>
    <w:rsid w:val="13D05E45"/>
    <w:rsid w:val="13DF42D8"/>
    <w:rsid w:val="142F7DC3"/>
    <w:rsid w:val="14494FEA"/>
    <w:rsid w:val="147B6B42"/>
    <w:rsid w:val="14937361"/>
    <w:rsid w:val="149868E6"/>
    <w:rsid w:val="14992D4C"/>
    <w:rsid w:val="14C1177D"/>
    <w:rsid w:val="14FC5116"/>
    <w:rsid w:val="15033088"/>
    <w:rsid w:val="150647E6"/>
    <w:rsid w:val="15101A52"/>
    <w:rsid w:val="15125849"/>
    <w:rsid w:val="153A6E8B"/>
    <w:rsid w:val="154E7EC4"/>
    <w:rsid w:val="15BF2E22"/>
    <w:rsid w:val="15C23309"/>
    <w:rsid w:val="15C31A47"/>
    <w:rsid w:val="15F16D9A"/>
    <w:rsid w:val="15F24792"/>
    <w:rsid w:val="15F305D1"/>
    <w:rsid w:val="15F51CC1"/>
    <w:rsid w:val="15FE1378"/>
    <w:rsid w:val="15FE1EB4"/>
    <w:rsid w:val="16172661"/>
    <w:rsid w:val="16270A04"/>
    <w:rsid w:val="165069FC"/>
    <w:rsid w:val="16A920DF"/>
    <w:rsid w:val="173B43BC"/>
    <w:rsid w:val="178C691A"/>
    <w:rsid w:val="179453BC"/>
    <w:rsid w:val="183256DA"/>
    <w:rsid w:val="183B0D71"/>
    <w:rsid w:val="184968FC"/>
    <w:rsid w:val="185D1C5F"/>
    <w:rsid w:val="188C5585"/>
    <w:rsid w:val="18C27F65"/>
    <w:rsid w:val="18C402D3"/>
    <w:rsid w:val="18FA6BBD"/>
    <w:rsid w:val="191A3D61"/>
    <w:rsid w:val="192A2CC6"/>
    <w:rsid w:val="19332266"/>
    <w:rsid w:val="19B02F2D"/>
    <w:rsid w:val="19C36058"/>
    <w:rsid w:val="19DA3B6D"/>
    <w:rsid w:val="19EF4D4D"/>
    <w:rsid w:val="19F04AD4"/>
    <w:rsid w:val="1A247E7E"/>
    <w:rsid w:val="1A2F6DF9"/>
    <w:rsid w:val="1A3168AB"/>
    <w:rsid w:val="1A3E2349"/>
    <w:rsid w:val="1A4C05AB"/>
    <w:rsid w:val="1A4F0A64"/>
    <w:rsid w:val="1A747000"/>
    <w:rsid w:val="1AAD18E5"/>
    <w:rsid w:val="1ABC38F7"/>
    <w:rsid w:val="1AD272D5"/>
    <w:rsid w:val="1AF22A1C"/>
    <w:rsid w:val="1AFD66F4"/>
    <w:rsid w:val="1B233A0E"/>
    <w:rsid w:val="1B657395"/>
    <w:rsid w:val="1B7C1123"/>
    <w:rsid w:val="1B8F7883"/>
    <w:rsid w:val="1B927AE6"/>
    <w:rsid w:val="1BA142B9"/>
    <w:rsid w:val="1BB72DA5"/>
    <w:rsid w:val="1BC93515"/>
    <w:rsid w:val="1BD16179"/>
    <w:rsid w:val="1C1B3FE4"/>
    <w:rsid w:val="1C1C3DEE"/>
    <w:rsid w:val="1C230F64"/>
    <w:rsid w:val="1C2A6CE8"/>
    <w:rsid w:val="1C513BF0"/>
    <w:rsid w:val="1C8261A0"/>
    <w:rsid w:val="1CF31038"/>
    <w:rsid w:val="1D0113C9"/>
    <w:rsid w:val="1D05782C"/>
    <w:rsid w:val="1D0D2F01"/>
    <w:rsid w:val="1D6F78F4"/>
    <w:rsid w:val="1D7757F1"/>
    <w:rsid w:val="1D841F34"/>
    <w:rsid w:val="1DB72E7F"/>
    <w:rsid w:val="1DDB74E0"/>
    <w:rsid w:val="1DF003E7"/>
    <w:rsid w:val="1E2F61EF"/>
    <w:rsid w:val="1E3264F3"/>
    <w:rsid w:val="1E600A9D"/>
    <w:rsid w:val="1E750E13"/>
    <w:rsid w:val="1EB505E6"/>
    <w:rsid w:val="1EBD3B62"/>
    <w:rsid w:val="1F02429F"/>
    <w:rsid w:val="1F133081"/>
    <w:rsid w:val="1F550880"/>
    <w:rsid w:val="1F590291"/>
    <w:rsid w:val="1F8046AD"/>
    <w:rsid w:val="1FA12681"/>
    <w:rsid w:val="20150C7D"/>
    <w:rsid w:val="205A10AE"/>
    <w:rsid w:val="207E3421"/>
    <w:rsid w:val="208A175C"/>
    <w:rsid w:val="2090579A"/>
    <w:rsid w:val="20AF45AF"/>
    <w:rsid w:val="215846DF"/>
    <w:rsid w:val="216412DB"/>
    <w:rsid w:val="21B93937"/>
    <w:rsid w:val="21BD6DBB"/>
    <w:rsid w:val="21E14DFB"/>
    <w:rsid w:val="21F04A25"/>
    <w:rsid w:val="220D4E25"/>
    <w:rsid w:val="22345BE0"/>
    <w:rsid w:val="22521DD3"/>
    <w:rsid w:val="227B0690"/>
    <w:rsid w:val="228E5A58"/>
    <w:rsid w:val="22A35795"/>
    <w:rsid w:val="22A62B30"/>
    <w:rsid w:val="22ED3ED6"/>
    <w:rsid w:val="2325120A"/>
    <w:rsid w:val="23464916"/>
    <w:rsid w:val="23496B54"/>
    <w:rsid w:val="23532FBD"/>
    <w:rsid w:val="23745791"/>
    <w:rsid w:val="23751ADF"/>
    <w:rsid w:val="237B661E"/>
    <w:rsid w:val="238B4E5F"/>
    <w:rsid w:val="239520D3"/>
    <w:rsid w:val="23BF50C8"/>
    <w:rsid w:val="23CC07DA"/>
    <w:rsid w:val="23F24C55"/>
    <w:rsid w:val="241D1936"/>
    <w:rsid w:val="247C7073"/>
    <w:rsid w:val="2496308D"/>
    <w:rsid w:val="24987DF2"/>
    <w:rsid w:val="24A9374C"/>
    <w:rsid w:val="250A70DF"/>
    <w:rsid w:val="250E72F9"/>
    <w:rsid w:val="258777C9"/>
    <w:rsid w:val="2589209A"/>
    <w:rsid w:val="25B40CD0"/>
    <w:rsid w:val="25CB1E8B"/>
    <w:rsid w:val="25D9170E"/>
    <w:rsid w:val="25E0040C"/>
    <w:rsid w:val="25F3676D"/>
    <w:rsid w:val="26035576"/>
    <w:rsid w:val="26115B91"/>
    <w:rsid w:val="262C677E"/>
    <w:rsid w:val="2665006F"/>
    <w:rsid w:val="26A124F9"/>
    <w:rsid w:val="26AA092A"/>
    <w:rsid w:val="271C65E1"/>
    <w:rsid w:val="273A5487"/>
    <w:rsid w:val="274761A1"/>
    <w:rsid w:val="27937EDA"/>
    <w:rsid w:val="27C62288"/>
    <w:rsid w:val="27CF60B0"/>
    <w:rsid w:val="27D36696"/>
    <w:rsid w:val="27E234BC"/>
    <w:rsid w:val="28012C6B"/>
    <w:rsid w:val="280475E2"/>
    <w:rsid w:val="282C18E9"/>
    <w:rsid w:val="2833742E"/>
    <w:rsid w:val="28566230"/>
    <w:rsid w:val="285B7C69"/>
    <w:rsid w:val="289968CF"/>
    <w:rsid w:val="28A837EA"/>
    <w:rsid w:val="28B0150E"/>
    <w:rsid w:val="28D51D40"/>
    <w:rsid w:val="28D92271"/>
    <w:rsid w:val="293555E2"/>
    <w:rsid w:val="299A1AD2"/>
    <w:rsid w:val="299A61C2"/>
    <w:rsid w:val="29AC4DAC"/>
    <w:rsid w:val="29B80978"/>
    <w:rsid w:val="29CE07E6"/>
    <w:rsid w:val="29D17C38"/>
    <w:rsid w:val="29DA1C97"/>
    <w:rsid w:val="29FC37D4"/>
    <w:rsid w:val="2A094DD6"/>
    <w:rsid w:val="2A587284"/>
    <w:rsid w:val="2A7427E2"/>
    <w:rsid w:val="2A893557"/>
    <w:rsid w:val="2A8B1681"/>
    <w:rsid w:val="2A933574"/>
    <w:rsid w:val="2AAB2012"/>
    <w:rsid w:val="2ABC59CB"/>
    <w:rsid w:val="2AC0562D"/>
    <w:rsid w:val="2AC11AAE"/>
    <w:rsid w:val="2ADD2233"/>
    <w:rsid w:val="2AE84D10"/>
    <w:rsid w:val="2B0E039C"/>
    <w:rsid w:val="2B1D757C"/>
    <w:rsid w:val="2B2F6BD9"/>
    <w:rsid w:val="2B4658AA"/>
    <w:rsid w:val="2B4A75F4"/>
    <w:rsid w:val="2B690619"/>
    <w:rsid w:val="2B8E1B57"/>
    <w:rsid w:val="2B8E71EA"/>
    <w:rsid w:val="2B957AF1"/>
    <w:rsid w:val="2B960845"/>
    <w:rsid w:val="2BA705F6"/>
    <w:rsid w:val="2BCF5867"/>
    <w:rsid w:val="2BD36FC0"/>
    <w:rsid w:val="2BE04E2E"/>
    <w:rsid w:val="2C0B2A13"/>
    <w:rsid w:val="2C201604"/>
    <w:rsid w:val="2C201C04"/>
    <w:rsid w:val="2C31119D"/>
    <w:rsid w:val="2C3328C4"/>
    <w:rsid w:val="2C5548F9"/>
    <w:rsid w:val="2D2B1461"/>
    <w:rsid w:val="2DA319DC"/>
    <w:rsid w:val="2DF06759"/>
    <w:rsid w:val="2E0742D7"/>
    <w:rsid w:val="2E12514F"/>
    <w:rsid w:val="2E351771"/>
    <w:rsid w:val="2EA23694"/>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826FF9"/>
    <w:rsid w:val="30985912"/>
    <w:rsid w:val="309A6E65"/>
    <w:rsid w:val="30E60CDF"/>
    <w:rsid w:val="31183D8E"/>
    <w:rsid w:val="312B136C"/>
    <w:rsid w:val="314B0324"/>
    <w:rsid w:val="3165141F"/>
    <w:rsid w:val="31771119"/>
    <w:rsid w:val="31934494"/>
    <w:rsid w:val="319D55BA"/>
    <w:rsid w:val="31BD1137"/>
    <w:rsid w:val="31CE1FAB"/>
    <w:rsid w:val="31F1162F"/>
    <w:rsid w:val="31F21635"/>
    <w:rsid w:val="31F46862"/>
    <w:rsid w:val="321859D2"/>
    <w:rsid w:val="322E5C7B"/>
    <w:rsid w:val="323D28AC"/>
    <w:rsid w:val="32492609"/>
    <w:rsid w:val="328F6057"/>
    <w:rsid w:val="32A75EF3"/>
    <w:rsid w:val="32AE7831"/>
    <w:rsid w:val="32B37FA4"/>
    <w:rsid w:val="32C178A8"/>
    <w:rsid w:val="32DB1F0F"/>
    <w:rsid w:val="33413E8A"/>
    <w:rsid w:val="335E264F"/>
    <w:rsid w:val="337530C8"/>
    <w:rsid w:val="338059AD"/>
    <w:rsid w:val="33DB2E5A"/>
    <w:rsid w:val="33EA7F3E"/>
    <w:rsid w:val="33F1490B"/>
    <w:rsid w:val="33FD5E57"/>
    <w:rsid w:val="340C24DE"/>
    <w:rsid w:val="340F4394"/>
    <w:rsid w:val="342D7E99"/>
    <w:rsid w:val="345B10E7"/>
    <w:rsid w:val="346720B7"/>
    <w:rsid w:val="347C5E46"/>
    <w:rsid w:val="35165627"/>
    <w:rsid w:val="352C0C5B"/>
    <w:rsid w:val="35490544"/>
    <w:rsid w:val="35904376"/>
    <w:rsid w:val="35A0166C"/>
    <w:rsid w:val="35B058C7"/>
    <w:rsid w:val="35DE34F2"/>
    <w:rsid w:val="35F871FB"/>
    <w:rsid w:val="35FC498E"/>
    <w:rsid w:val="36417C8D"/>
    <w:rsid w:val="366436B8"/>
    <w:rsid w:val="36886515"/>
    <w:rsid w:val="368A2F91"/>
    <w:rsid w:val="368B1D4A"/>
    <w:rsid w:val="369F3C73"/>
    <w:rsid w:val="36AC3A23"/>
    <w:rsid w:val="36E954BF"/>
    <w:rsid w:val="36FA78CD"/>
    <w:rsid w:val="37370B6E"/>
    <w:rsid w:val="3768338E"/>
    <w:rsid w:val="37836ECB"/>
    <w:rsid w:val="37945B49"/>
    <w:rsid w:val="379D3B99"/>
    <w:rsid w:val="37D45539"/>
    <w:rsid w:val="37ED7F2D"/>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3C0E2E"/>
    <w:rsid w:val="3C656913"/>
    <w:rsid w:val="3C8D6D94"/>
    <w:rsid w:val="3C94066E"/>
    <w:rsid w:val="3CFE624A"/>
    <w:rsid w:val="3D1251D3"/>
    <w:rsid w:val="3D173430"/>
    <w:rsid w:val="3D470E27"/>
    <w:rsid w:val="3D475A63"/>
    <w:rsid w:val="3DCB73E0"/>
    <w:rsid w:val="3E032F87"/>
    <w:rsid w:val="3E287885"/>
    <w:rsid w:val="3E447FF5"/>
    <w:rsid w:val="3E536639"/>
    <w:rsid w:val="3E565DBA"/>
    <w:rsid w:val="3EEE28F9"/>
    <w:rsid w:val="3F1539A0"/>
    <w:rsid w:val="3F1E4982"/>
    <w:rsid w:val="3F516B77"/>
    <w:rsid w:val="3FBB3A60"/>
    <w:rsid w:val="3FDC6027"/>
    <w:rsid w:val="3FEE6A4A"/>
    <w:rsid w:val="401F30A7"/>
    <w:rsid w:val="402A4D00"/>
    <w:rsid w:val="40457BFD"/>
    <w:rsid w:val="40705383"/>
    <w:rsid w:val="40831E81"/>
    <w:rsid w:val="40891F67"/>
    <w:rsid w:val="408C76E2"/>
    <w:rsid w:val="409057BD"/>
    <w:rsid w:val="40C10231"/>
    <w:rsid w:val="41186225"/>
    <w:rsid w:val="414E2379"/>
    <w:rsid w:val="416F5968"/>
    <w:rsid w:val="417A6877"/>
    <w:rsid w:val="418324AC"/>
    <w:rsid w:val="41A04200"/>
    <w:rsid w:val="41A32F85"/>
    <w:rsid w:val="41B858E8"/>
    <w:rsid w:val="41DC2AD7"/>
    <w:rsid w:val="420F20F6"/>
    <w:rsid w:val="42203971"/>
    <w:rsid w:val="42257F84"/>
    <w:rsid w:val="422D3D55"/>
    <w:rsid w:val="42526B31"/>
    <w:rsid w:val="42680DF6"/>
    <w:rsid w:val="42757300"/>
    <w:rsid w:val="428E4E02"/>
    <w:rsid w:val="42AB04B4"/>
    <w:rsid w:val="42BF0693"/>
    <w:rsid w:val="42DA60A9"/>
    <w:rsid w:val="42DC0DDB"/>
    <w:rsid w:val="430F46B4"/>
    <w:rsid w:val="43396FCF"/>
    <w:rsid w:val="43434628"/>
    <w:rsid w:val="43482915"/>
    <w:rsid w:val="4351032C"/>
    <w:rsid w:val="4355293C"/>
    <w:rsid w:val="43577058"/>
    <w:rsid w:val="438A19A8"/>
    <w:rsid w:val="439439C5"/>
    <w:rsid w:val="4395062C"/>
    <w:rsid w:val="439E7A84"/>
    <w:rsid w:val="43D46D19"/>
    <w:rsid w:val="44026924"/>
    <w:rsid w:val="44236751"/>
    <w:rsid w:val="448C78B8"/>
    <w:rsid w:val="44B2410D"/>
    <w:rsid w:val="44CB1108"/>
    <w:rsid w:val="44E4129A"/>
    <w:rsid w:val="452C5A2B"/>
    <w:rsid w:val="453F611C"/>
    <w:rsid w:val="454D6E39"/>
    <w:rsid w:val="45C94E39"/>
    <w:rsid w:val="45CD5D18"/>
    <w:rsid w:val="45D568DB"/>
    <w:rsid w:val="45E64357"/>
    <w:rsid w:val="46051FED"/>
    <w:rsid w:val="46125FF1"/>
    <w:rsid w:val="46320679"/>
    <w:rsid w:val="46495A0E"/>
    <w:rsid w:val="464B079B"/>
    <w:rsid w:val="468077A8"/>
    <w:rsid w:val="46893CE6"/>
    <w:rsid w:val="468E6ECD"/>
    <w:rsid w:val="469A6E48"/>
    <w:rsid w:val="46AB53AC"/>
    <w:rsid w:val="46E07413"/>
    <w:rsid w:val="46EA56DB"/>
    <w:rsid w:val="4704021F"/>
    <w:rsid w:val="47616CD0"/>
    <w:rsid w:val="476C6251"/>
    <w:rsid w:val="479C322F"/>
    <w:rsid w:val="47A06F4B"/>
    <w:rsid w:val="47A978DA"/>
    <w:rsid w:val="48037F6C"/>
    <w:rsid w:val="480C6C1B"/>
    <w:rsid w:val="48295411"/>
    <w:rsid w:val="48B268BC"/>
    <w:rsid w:val="48B70BA6"/>
    <w:rsid w:val="48DF13FB"/>
    <w:rsid w:val="49157196"/>
    <w:rsid w:val="492D0C09"/>
    <w:rsid w:val="493B7D23"/>
    <w:rsid w:val="494B6BC0"/>
    <w:rsid w:val="49545F4C"/>
    <w:rsid w:val="497038CD"/>
    <w:rsid w:val="497205C6"/>
    <w:rsid w:val="49730A66"/>
    <w:rsid w:val="499A66C3"/>
    <w:rsid w:val="49AC538B"/>
    <w:rsid w:val="49F220F0"/>
    <w:rsid w:val="4A532137"/>
    <w:rsid w:val="4A784075"/>
    <w:rsid w:val="4A9E208F"/>
    <w:rsid w:val="4AEC33B6"/>
    <w:rsid w:val="4B04418D"/>
    <w:rsid w:val="4B242E77"/>
    <w:rsid w:val="4B2451E8"/>
    <w:rsid w:val="4B320889"/>
    <w:rsid w:val="4B3D4012"/>
    <w:rsid w:val="4B4A24A6"/>
    <w:rsid w:val="4B8F2E5B"/>
    <w:rsid w:val="4B945212"/>
    <w:rsid w:val="4BC2454D"/>
    <w:rsid w:val="4BEA1865"/>
    <w:rsid w:val="4BF27690"/>
    <w:rsid w:val="4C204881"/>
    <w:rsid w:val="4C775DE6"/>
    <w:rsid w:val="4C82133E"/>
    <w:rsid w:val="4CA3109F"/>
    <w:rsid w:val="4CB47B10"/>
    <w:rsid w:val="4CD9455C"/>
    <w:rsid w:val="4CE3486E"/>
    <w:rsid w:val="4CEB5B8E"/>
    <w:rsid w:val="4CF91653"/>
    <w:rsid w:val="4D13604C"/>
    <w:rsid w:val="4D2671DF"/>
    <w:rsid w:val="4D2D6907"/>
    <w:rsid w:val="4D376EA9"/>
    <w:rsid w:val="4D845D59"/>
    <w:rsid w:val="4DA80E22"/>
    <w:rsid w:val="4DB81F38"/>
    <w:rsid w:val="4DDB52DD"/>
    <w:rsid w:val="4DE92DD7"/>
    <w:rsid w:val="4DFE7BC4"/>
    <w:rsid w:val="4E0062C6"/>
    <w:rsid w:val="4E0D5475"/>
    <w:rsid w:val="4E6B6CEB"/>
    <w:rsid w:val="4EA1757E"/>
    <w:rsid w:val="4EA52677"/>
    <w:rsid w:val="4EAD5D22"/>
    <w:rsid w:val="4ECE6225"/>
    <w:rsid w:val="4F7714C8"/>
    <w:rsid w:val="4F796063"/>
    <w:rsid w:val="4F7B6890"/>
    <w:rsid w:val="4F8D5360"/>
    <w:rsid w:val="4FA265C1"/>
    <w:rsid w:val="4FAF2ACB"/>
    <w:rsid w:val="4FE0775F"/>
    <w:rsid w:val="4FE84A65"/>
    <w:rsid w:val="4FF14958"/>
    <w:rsid w:val="503B5A8A"/>
    <w:rsid w:val="505852F6"/>
    <w:rsid w:val="507E72C1"/>
    <w:rsid w:val="508235A6"/>
    <w:rsid w:val="50BB3ACD"/>
    <w:rsid w:val="50DE33C7"/>
    <w:rsid w:val="512F6EC2"/>
    <w:rsid w:val="513242BC"/>
    <w:rsid w:val="513403C7"/>
    <w:rsid w:val="518B38CB"/>
    <w:rsid w:val="518B4FD1"/>
    <w:rsid w:val="518E0C97"/>
    <w:rsid w:val="51914CA6"/>
    <w:rsid w:val="51E145FD"/>
    <w:rsid w:val="51E51CC3"/>
    <w:rsid w:val="520F62ED"/>
    <w:rsid w:val="52350240"/>
    <w:rsid w:val="52670AC3"/>
    <w:rsid w:val="529A77A5"/>
    <w:rsid w:val="52C5623B"/>
    <w:rsid w:val="53396CC8"/>
    <w:rsid w:val="534D5B9F"/>
    <w:rsid w:val="534E3B27"/>
    <w:rsid w:val="53523F58"/>
    <w:rsid w:val="536C4A8A"/>
    <w:rsid w:val="53B11D35"/>
    <w:rsid w:val="53ED6794"/>
    <w:rsid w:val="53EF1D95"/>
    <w:rsid w:val="542657F3"/>
    <w:rsid w:val="542A50A2"/>
    <w:rsid w:val="542D5399"/>
    <w:rsid w:val="543E14AB"/>
    <w:rsid w:val="54B643C9"/>
    <w:rsid w:val="54CF10E0"/>
    <w:rsid w:val="54DD2BD3"/>
    <w:rsid w:val="553E317D"/>
    <w:rsid w:val="554D2C1E"/>
    <w:rsid w:val="556D7264"/>
    <w:rsid w:val="559230BD"/>
    <w:rsid w:val="559F6FC9"/>
    <w:rsid w:val="55E907A3"/>
    <w:rsid w:val="55E92CB5"/>
    <w:rsid w:val="56325307"/>
    <w:rsid w:val="5659474A"/>
    <w:rsid w:val="56732B47"/>
    <w:rsid w:val="56D504BB"/>
    <w:rsid w:val="570F5D54"/>
    <w:rsid w:val="570F6504"/>
    <w:rsid w:val="5733660F"/>
    <w:rsid w:val="57343CB7"/>
    <w:rsid w:val="573834F1"/>
    <w:rsid w:val="57463334"/>
    <w:rsid w:val="574B6739"/>
    <w:rsid w:val="574D21DE"/>
    <w:rsid w:val="578B6597"/>
    <w:rsid w:val="57942C39"/>
    <w:rsid w:val="57EB2081"/>
    <w:rsid w:val="57FC2F43"/>
    <w:rsid w:val="583F04BE"/>
    <w:rsid w:val="5845276D"/>
    <w:rsid w:val="58641F03"/>
    <w:rsid w:val="58BD4EAA"/>
    <w:rsid w:val="58C534B8"/>
    <w:rsid w:val="58DA20C8"/>
    <w:rsid w:val="58F8378F"/>
    <w:rsid w:val="58FE6BB9"/>
    <w:rsid w:val="592521E5"/>
    <w:rsid w:val="592E0C31"/>
    <w:rsid w:val="5930567C"/>
    <w:rsid w:val="593259F3"/>
    <w:rsid w:val="594531C0"/>
    <w:rsid w:val="59A2106F"/>
    <w:rsid w:val="59A25083"/>
    <w:rsid w:val="59B02771"/>
    <w:rsid w:val="59B64E5B"/>
    <w:rsid w:val="59C41AA5"/>
    <w:rsid w:val="5A196198"/>
    <w:rsid w:val="5A36290A"/>
    <w:rsid w:val="5AAE2321"/>
    <w:rsid w:val="5AB52004"/>
    <w:rsid w:val="5AC454CC"/>
    <w:rsid w:val="5AED7240"/>
    <w:rsid w:val="5B004781"/>
    <w:rsid w:val="5B3C0D3E"/>
    <w:rsid w:val="5B416702"/>
    <w:rsid w:val="5B4E445F"/>
    <w:rsid w:val="5B510FBA"/>
    <w:rsid w:val="5B5E370D"/>
    <w:rsid w:val="5B713427"/>
    <w:rsid w:val="5B733CC7"/>
    <w:rsid w:val="5B8152A6"/>
    <w:rsid w:val="5B964C3B"/>
    <w:rsid w:val="5BF847A4"/>
    <w:rsid w:val="5C1F20CC"/>
    <w:rsid w:val="5C20337F"/>
    <w:rsid w:val="5C4D30E7"/>
    <w:rsid w:val="5C4F430C"/>
    <w:rsid w:val="5C514191"/>
    <w:rsid w:val="5C8B0489"/>
    <w:rsid w:val="5CF73949"/>
    <w:rsid w:val="5D3038FF"/>
    <w:rsid w:val="5D4208CB"/>
    <w:rsid w:val="5DBA71CA"/>
    <w:rsid w:val="5DCB432F"/>
    <w:rsid w:val="5DD6127D"/>
    <w:rsid w:val="5DD956B5"/>
    <w:rsid w:val="5DE04163"/>
    <w:rsid w:val="5DEC7C19"/>
    <w:rsid w:val="5DFC0EB0"/>
    <w:rsid w:val="5E086E60"/>
    <w:rsid w:val="5E5B4B1E"/>
    <w:rsid w:val="5E806603"/>
    <w:rsid w:val="5EDC2437"/>
    <w:rsid w:val="5EE41272"/>
    <w:rsid w:val="5EEC1F4F"/>
    <w:rsid w:val="5F0D17C2"/>
    <w:rsid w:val="5F196376"/>
    <w:rsid w:val="5F3C0936"/>
    <w:rsid w:val="5F5A2BA2"/>
    <w:rsid w:val="5F683B20"/>
    <w:rsid w:val="5F6A1B70"/>
    <w:rsid w:val="5F715923"/>
    <w:rsid w:val="5F74528F"/>
    <w:rsid w:val="5F7973A9"/>
    <w:rsid w:val="5F905960"/>
    <w:rsid w:val="5FAD0C82"/>
    <w:rsid w:val="600E16AB"/>
    <w:rsid w:val="603C6B90"/>
    <w:rsid w:val="60687778"/>
    <w:rsid w:val="608B4D11"/>
    <w:rsid w:val="60B146AA"/>
    <w:rsid w:val="60CE5E74"/>
    <w:rsid w:val="60E930B4"/>
    <w:rsid w:val="61034DA8"/>
    <w:rsid w:val="612D5C44"/>
    <w:rsid w:val="61391E0A"/>
    <w:rsid w:val="616A0794"/>
    <w:rsid w:val="61716ECA"/>
    <w:rsid w:val="61984689"/>
    <w:rsid w:val="619B0D95"/>
    <w:rsid w:val="61A00D6C"/>
    <w:rsid w:val="61EC3C39"/>
    <w:rsid w:val="62093EA3"/>
    <w:rsid w:val="620B0745"/>
    <w:rsid w:val="620B6B90"/>
    <w:rsid w:val="6229181C"/>
    <w:rsid w:val="62293292"/>
    <w:rsid w:val="623C5690"/>
    <w:rsid w:val="624469DA"/>
    <w:rsid w:val="625B2CD4"/>
    <w:rsid w:val="62772330"/>
    <w:rsid w:val="629851A9"/>
    <w:rsid w:val="62B657FF"/>
    <w:rsid w:val="62C03657"/>
    <w:rsid w:val="62DF584D"/>
    <w:rsid w:val="62F96812"/>
    <w:rsid w:val="632D1B08"/>
    <w:rsid w:val="634B6B7B"/>
    <w:rsid w:val="637729C4"/>
    <w:rsid w:val="63813430"/>
    <w:rsid w:val="638505A5"/>
    <w:rsid w:val="63A40F54"/>
    <w:rsid w:val="63D87E05"/>
    <w:rsid w:val="63E76134"/>
    <w:rsid w:val="64383FFB"/>
    <w:rsid w:val="64487926"/>
    <w:rsid w:val="6457654C"/>
    <w:rsid w:val="64834708"/>
    <w:rsid w:val="64A956EF"/>
    <w:rsid w:val="64AC0A38"/>
    <w:rsid w:val="64CB2839"/>
    <w:rsid w:val="64D43A06"/>
    <w:rsid w:val="64D45316"/>
    <w:rsid w:val="64D7550B"/>
    <w:rsid w:val="651A5C4B"/>
    <w:rsid w:val="653116C9"/>
    <w:rsid w:val="653A164C"/>
    <w:rsid w:val="659D3CDD"/>
    <w:rsid w:val="65B31BCC"/>
    <w:rsid w:val="65B87A10"/>
    <w:rsid w:val="65D35C16"/>
    <w:rsid w:val="6606215B"/>
    <w:rsid w:val="66540648"/>
    <w:rsid w:val="666879C6"/>
    <w:rsid w:val="668C4743"/>
    <w:rsid w:val="66B74724"/>
    <w:rsid w:val="66EA1E3B"/>
    <w:rsid w:val="66ED5049"/>
    <w:rsid w:val="671B3499"/>
    <w:rsid w:val="6774663E"/>
    <w:rsid w:val="67956067"/>
    <w:rsid w:val="67B53825"/>
    <w:rsid w:val="67B71CB2"/>
    <w:rsid w:val="68031777"/>
    <w:rsid w:val="68353249"/>
    <w:rsid w:val="685272E2"/>
    <w:rsid w:val="68767A40"/>
    <w:rsid w:val="68B03C37"/>
    <w:rsid w:val="68C11D22"/>
    <w:rsid w:val="68D01D60"/>
    <w:rsid w:val="68D575AA"/>
    <w:rsid w:val="68EB7C0C"/>
    <w:rsid w:val="68F0116E"/>
    <w:rsid w:val="68F73295"/>
    <w:rsid w:val="69085BD7"/>
    <w:rsid w:val="69154FCB"/>
    <w:rsid w:val="69680059"/>
    <w:rsid w:val="69882A50"/>
    <w:rsid w:val="69931B97"/>
    <w:rsid w:val="699879F8"/>
    <w:rsid w:val="69C8110F"/>
    <w:rsid w:val="6A287ACE"/>
    <w:rsid w:val="6A544FCD"/>
    <w:rsid w:val="6AC26EA2"/>
    <w:rsid w:val="6AC44695"/>
    <w:rsid w:val="6AD139A6"/>
    <w:rsid w:val="6B477EF6"/>
    <w:rsid w:val="6B513865"/>
    <w:rsid w:val="6B903974"/>
    <w:rsid w:val="6B9A256C"/>
    <w:rsid w:val="6BA373FF"/>
    <w:rsid w:val="6BEB1E5F"/>
    <w:rsid w:val="6C4957FC"/>
    <w:rsid w:val="6C515BF6"/>
    <w:rsid w:val="6C53730E"/>
    <w:rsid w:val="6C5534FB"/>
    <w:rsid w:val="6C61176F"/>
    <w:rsid w:val="6C666306"/>
    <w:rsid w:val="6CCC2D95"/>
    <w:rsid w:val="6D387925"/>
    <w:rsid w:val="6D3E0CE6"/>
    <w:rsid w:val="6D5A7AE3"/>
    <w:rsid w:val="6D6E3F95"/>
    <w:rsid w:val="6DA265FA"/>
    <w:rsid w:val="6DB151E2"/>
    <w:rsid w:val="6DBF39F3"/>
    <w:rsid w:val="6DC0644E"/>
    <w:rsid w:val="6DCF6202"/>
    <w:rsid w:val="6DE71080"/>
    <w:rsid w:val="6E137528"/>
    <w:rsid w:val="6E3E07AD"/>
    <w:rsid w:val="6E80463B"/>
    <w:rsid w:val="6E895A0C"/>
    <w:rsid w:val="6EC56FAA"/>
    <w:rsid w:val="6F22793F"/>
    <w:rsid w:val="6F457884"/>
    <w:rsid w:val="6F531B65"/>
    <w:rsid w:val="6F570F4E"/>
    <w:rsid w:val="6F7C1012"/>
    <w:rsid w:val="6F883155"/>
    <w:rsid w:val="6F8C7070"/>
    <w:rsid w:val="6F9E118C"/>
    <w:rsid w:val="6FA2085B"/>
    <w:rsid w:val="6FE70842"/>
    <w:rsid w:val="6FEA4E60"/>
    <w:rsid w:val="6FF53E70"/>
    <w:rsid w:val="700713B2"/>
    <w:rsid w:val="701A2DBF"/>
    <w:rsid w:val="703D260A"/>
    <w:rsid w:val="70642ED3"/>
    <w:rsid w:val="70763652"/>
    <w:rsid w:val="70A15996"/>
    <w:rsid w:val="70A2792D"/>
    <w:rsid w:val="70C0193D"/>
    <w:rsid w:val="70F43E95"/>
    <w:rsid w:val="713779A1"/>
    <w:rsid w:val="715168D7"/>
    <w:rsid w:val="71806AFE"/>
    <w:rsid w:val="718A55DC"/>
    <w:rsid w:val="71FE5EAA"/>
    <w:rsid w:val="720C6BF9"/>
    <w:rsid w:val="72447793"/>
    <w:rsid w:val="724E26A6"/>
    <w:rsid w:val="725517B3"/>
    <w:rsid w:val="72642D7F"/>
    <w:rsid w:val="727601AB"/>
    <w:rsid w:val="72953F4C"/>
    <w:rsid w:val="72BA2638"/>
    <w:rsid w:val="72E24278"/>
    <w:rsid w:val="72F247EE"/>
    <w:rsid w:val="73046E24"/>
    <w:rsid w:val="73117CBC"/>
    <w:rsid w:val="731D3DC6"/>
    <w:rsid w:val="73501BC3"/>
    <w:rsid w:val="73785811"/>
    <w:rsid w:val="73843B37"/>
    <w:rsid w:val="73AA2AB8"/>
    <w:rsid w:val="73D8014A"/>
    <w:rsid w:val="73F076FD"/>
    <w:rsid w:val="743D1C12"/>
    <w:rsid w:val="7448595E"/>
    <w:rsid w:val="74490D87"/>
    <w:rsid w:val="746E1E39"/>
    <w:rsid w:val="74A148F5"/>
    <w:rsid w:val="74A25915"/>
    <w:rsid w:val="74D0444D"/>
    <w:rsid w:val="750000AA"/>
    <w:rsid w:val="750A7ABF"/>
    <w:rsid w:val="754931B4"/>
    <w:rsid w:val="75706FDE"/>
    <w:rsid w:val="75775492"/>
    <w:rsid w:val="759077E6"/>
    <w:rsid w:val="75940C8C"/>
    <w:rsid w:val="75BB2BFD"/>
    <w:rsid w:val="75C624A0"/>
    <w:rsid w:val="75C940ED"/>
    <w:rsid w:val="75CE763E"/>
    <w:rsid w:val="75D06E17"/>
    <w:rsid w:val="75E83013"/>
    <w:rsid w:val="765748C8"/>
    <w:rsid w:val="76680ED5"/>
    <w:rsid w:val="76AC7129"/>
    <w:rsid w:val="76D15FF3"/>
    <w:rsid w:val="76D71D89"/>
    <w:rsid w:val="77360C17"/>
    <w:rsid w:val="773C2D8E"/>
    <w:rsid w:val="77550A67"/>
    <w:rsid w:val="77786603"/>
    <w:rsid w:val="77B83BB6"/>
    <w:rsid w:val="77BA2D12"/>
    <w:rsid w:val="78454752"/>
    <w:rsid w:val="7855561B"/>
    <w:rsid w:val="7856695F"/>
    <w:rsid w:val="7866427B"/>
    <w:rsid w:val="7894362F"/>
    <w:rsid w:val="78A65DD0"/>
    <w:rsid w:val="78B06E49"/>
    <w:rsid w:val="78F70F79"/>
    <w:rsid w:val="78F732D8"/>
    <w:rsid w:val="790F1791"/>
    <w:rsid w:val="791F3849"/>
    <w:rsid w:val="797350BA"/>
    <w:rsid w:val="79775EC9"/>
    <w:rsid w:val="799464C4"/>
    <w:rsid w:val="79D00415"/>
    <w:rsid w:val="79EE2754"/>
    <w:rsid w:val="7A1A7F37"/>
    <w:rsid w:val="7A1C7B11"/>
    <w:rsid w:val="7A227394"/>
    <w:rsid w:val="7A2F4AE0"/>
    <w:rsid w:val="7A3179C2"/>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7477AD"/>
    <w:rsid w:val="7DBB0FE6"/>
    <w:rsid w:val="7DEB2B99"/>
    <w:rsid w:val="7DF25444"/>
    <w:rsid w:val="7DF27933"/>
    <w:rsid w:val="7E1A21B9"/>
    <w:rsid w:val="7E2C708B"/>
    <w:rsid w:val="7E4565BC"/>
    <w:rsid w:val="7E6B4778"/>
    <w:rsid w:val="7E9B2B28"/>
    <w:rsid w:val="7EB910BD"/>
    <w:rsid w:val="7F476E1E"/>
    <w:rsid w:val="7FA15EE9"/>
    <w:rsid w:val="7FA77E3B"/>
    <w:rsid w:val="7FF10E47"/>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1"/>
    <w:unhideWhenUsed/>
    <w:qFormat/>
    <w:uiPriority w:val="0"/>
    <w:pPr>
      <w:numPr>
        <w:ilvl w:val="0"/>
        <w:numId w:val="1"/>
      </w:numPr>
      <w:spacing w:line="360" w:lineRule="auto"/>
      <w:ind w:firstLine="480" w:firstLineChars="200"/>
      <w:jc w:val="left"/>
      <w:outlineLvl w:val="1"/>
    </w:pPr>
    <w:rPr>
      <w:rFonts w:ascii="Arial" w:hAnsi="Arial" w:eastAsia="宋体" w:cs="Times New Roman"/>
      <w:color w:val="000000" w:themeColor="text1"/>
      <w:sz w:val="24"/>
      <w:szCs w:val="2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5">
    <w:name w:val="Body Text"/>
    <w:basedOn w:val="1"/>
    <w:qFormat/>
    <w:uiPriority w:val="1"/>
    <w:rPr>
      <w:sz w:val="2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unhideWhenUsed/>
    <w:qFormat/>
    <w:uiPriority w:val="0"/>
    <w:rPr>
      <w:color w:val="0091F2"/>
      <w:sz w:val="18"/>
      <w:szCs w:val="18"/>
      <w:u w:val="none"/>
    </w:rPr>
  </w:style>
  <w:style w:type="character" w:styleId="13">
    <w:name w:val="Hyperlink"/>
    <w:basedOn w:val="10"/>
    <w:unhideWhenUsed/>
    <w:qFormat/>
    <w:uiPriority w:val="0"/>
    <w:rPr>
      <w:color w:val="0091F2"/>
      <w:sz w:val="18"/>
      <w:szCs w:val="18"/>
      <w:u w:val="none"/>
    </w:rPr>
  </w:style>
  <w:style w:type="character" w:styleId="14">
    <w:name w:val="HTML Code"/>
    <w:basedOn w:val="10"/>
    <w:unhideWhenUsed/>
    <w:qFormat/>
    <w:uiPriority w:val="0"/>
    <w:rPr>
      <w:rFonts w:ascii="Courier New" w:hAnsi="Courier New"/>
      <w:sz w:val="20"/>
    </w:rPr>
  </w:style>
  <w:style w:type="paragraph" w:customStyle="1" w:styleId="15">
    <w:name w:val="列表段落1"/>
    <w:basedOn w:val="1"/>
    <w:qFormat/>
    <w:uiPriority w:val="34"/>
    <w:pPr>
      <w:spacing w:before="206"/>
      <w:ind w:left="959" w:hanging="361"/>
    </w:pPr>
  </w:style>
  <w:style w:type="character" w:customStyle="1" w:styleId="16">
    <w:name w:val="cd_message"/>
    <w:basedOn w:val="10"/>
    <w:qFormat/>
    <w:uiPriority w:val="0"/>
  </w:style>
  <w:style w:type="paragraph" w:customStyle="1" w:styleId="1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列出段落1"/>
    <w:basedOn w:val="1"/>
    <w:qFormat/>
    <w:uiPriority w:val="99"/>
    <w:pPr>
      <w:ind w:firstLine="420" w:firstLineChars="200"/>
    </w:pPr>
  </w:style>
  <w:style w:type="character" w:customStyle="1" w:styleId="19">
    <w:name w:val="页眉 Char"/>
    <w:basedOn w:val="10"/>
    <w:link w:val="7"/>
    <w:qFormat/>
    <w:uiPriority w:val="0"/>
    <w:rPr>
      <w:kern w:val="2"/>
      <w:sz w:val="18"/>
      <w:szCs w:val="18"/>
    </w:rPr>
  </w:style>
  <w:style w:type="character" w:customStyle="1" w:styleId="20">
    <w:name w:val="common_over_page_btn1"/>
    <w:basedOn w:val="10"/>
    <w:qFormat/>
    <w:uiPriority w:val="0"/>
  </w:style>
  <w:style w:type="character" w:customStyle="1" w:styleId="21">
    <w:name w:val="common_over_page_btn2"/>
    <w:basedOn w:val="10"/>
    <w:qFormat/>
    <w:uiPriority w:val="0"/>
    <w:rPr>
      <w:color w:val="999999"/>
      <w:bdr w:val="single" w:color="D4D4D4" w:sz="6" w:space="0"/>
      <w:shd w:val="clear" w:color="auto" w:fill="FFFFFF"/>
    </w:rPr>
  </w:style>
  <w:style w:type="paragraph" w:customStyle="1" w:styleId="22">
    <w:name w:val="Table Paragraph"/>
    <w:basedOn w:val="1"/>
    <w:qFormat/>
    <w:uiPriority w:val="1"/>
  </w:style>
  <w:style w:type="paragraph" w:customStyle="1" w:styleId="23">
    <w:name w:val="List Paragraph"/>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8340</Words>
  <Characters>8799</Characters>
  <Lines>36</Lines>
  <Paragraphs>10</Paragraphs>
  <TotalTime>26</TotalTime>
  <ScaleCrop>false</ScaleCrop>
  <LinksUpToDate>false</LinksUpToDate>
  <CharactersWithSpaces>9309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lucy</cp:lastModifiedBy>
  <dcterms:modified xsi:type="dcterms:W3CDTF">2023-09-07T06:10:55Z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0CCB45109742491C9608F5CFE7FDA0D2</vt:lpwstr>
  </property>
</Properties>
</file>