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r>
        <w:rPr>
          <w:rFonts w:hint="eastAsia" w:ascii="微软雅黑" w:eastAsia="微软雅黑"/>
          <w:b/>
          <w:sz w:val="52"/>
          <w:szCs w:val="22"/>
          <w:u w:val="single"/>
          <w:lang w:val="en-US" w:eastAsia="zh-CN"/>
        </w:rPr>
        <w:t>PTA厂区</w:t>
      </w:r>
      <w:r>
        <w:rPr>
          <w:rFonts w:hint="eastAsia" w:ascii="微软雅黑" w:eastAsia="微软雅黑"/>
          <w:b/>
          <w:sz w:val="52"/>
          <w:szCs w:val="22"/>
          <w:u w:val="single"/>
          <w:lang w:eastAsia="zh-CN"/>
        </w:rPr>
        <w:t>PTA厂区PV-5403-1/2阀芯、阀杆发包维修项目</w:t>
      </w:r>
      <w:r>
        <w:rPr>
          <w:rFonts w:ascii="微软雅黑" w:eastAsia="微软雅黑"/>
          <w:b/>
          <w:sz w:val="52"/>
          <w:szCs w:val="22"/>
          <w:u w:val="single"/>
          <w:lang w:eastAsia="zh-CN"/>
        </w:rPr>
        <w:t>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FHC-PTCG20230726004）</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八</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5"/>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center"/>
        <w:textAlignment w:val="auto"/>
        <w:rPr>
          <w:b/>
          <w:sz w:val="28"/>
          <w:lang w:eastAsia="zh-CN"/>
        </w:rPr>
      </w:pPr>
      <w:r>
        <w:rPr>
          <w:rFonts w:hint="eastAsia"/>
          <w:b/>
          <w:bCs/>
          <w:sz w:val="32"/>
          <w:lang w:eastAsia="zh-CN"/>
        </w:rPr>
        <w:t>福建福海创石油化工有限公司PTA厂区PV-5403-1/2阀芯、阀杆发包维修项目</w:t>
      </w:r>
      <w:r>
        <w:rPr>
          <w:b/>
          <w:bCs/>
          <w:sz w:val="32"/>
          <w:lang w:eastAsia="zh-CN"/>
        </w:rPr>
        <w:t>采购</w:t>
      </w:r>
      <w:r>
        <w:rPr>
          <w:rFonts w:hint="eastAsia"/>
          <w:b/>
          <w:bCs/>
          <w:sz w:val="32"/>
          <w:lang w:eastAsia="zh-CN"/>
        </w:rPr>
        <w:t>比选公告</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w:t>
      </w:r>
      <w:bookmarkStart w:id="1" w:name="_GoBack"/>
      <w:r>
        <w:rPr>
          <w:rFonts w:hint="eastAsia"/>
          <w:lang w:eastAsia="zh-CN"/>
        </w:rPr>
        <w:t>福建福海创石油化工有限公司就“</w:t>
      </w:r>
      <w:r>
        <w:rPr>
          <w:rFonts w:hint="eastAsia"/>
          <w:color w:val="000000" w:themeColor="text1"/>
          <w:u w:val="single"/>
          <w:lang w:eastAsia="zh-CN"/>
        </w:rPr>
        <w:t>福建福海创石油化工有限公司PTA厂区PV-5403-1/2阀芯、阀杆发包维修项目</w:t>
      </w:r>
      <w:r>
        <w:rPr>
          <w:color w:val="000000" w:themeColor="text1"/>
          <w:u w:val="single"/>
          <w:lang w:eastAsia="zh-CN"/>
        </w:rPr>
        <w:t>采购</w:t>
      </w:r>
      <w:r>
        <w:rPr>
          <w:rFonts w:hint="eastAsia"/>
          <w:color w:val="000000" w:themeColor="text1"/>
          <w:u w:val="single"/>
          <w:lang w:eastAsia="zh-CN"/>
        </w:rPr>
        <w:t>（项目编号：FHC-PTCG20230726004 ）</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项目名称：福建福海创石油化工有限公司PTA厂区PV-5403-1/2阀芯、阀杆发包维修项目</w:t>
      </w:r>
      <w:r>
        <w:rPr>
          <w:sz w:val="24"/>
          <w:szCs w:val="24"/>
          <w:lang w:eastAsia="zh-CN"/>
        </w:rPr>
        <w:t>采购</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w:t>
      </w:r>
      <w:r>
        <w:rPr>
          <w:rFonts w:hint="eastAsia"/>
          <w:color w:val="000000" w:themeColor="text1"/>
          <w:lang w:eastAsia="zh-CN"/>
        </w:rPr>
        <w:t>见</w:t>
      </w:r>
      <w:r>
        <w:rPr>
          <w:rFonts w:hint="eastAsia"/>
          <w:color w:val="000000" w:themeColor="text1"/>
          <w:lang w:val="en-US" w:eastAsia="zh-CN"/>
        </w:rPr>
        <w:t>附件1、《PTA厂区PV-5403-1/2阀芯、阀杆维修发包说明》。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14</w:t>
      </w:r>
      <w:r>
        <w:rPr>
          <w:sz w:val="24"/>
          <w:szCs w:val="24"/>
          <w:lang w:eastAsia="zh-CN"/>
        </w:rPr>
        <w:t>万元</w:t>
      </w:r>
      <w:r>
        <w:rPr>
          <w:rFonts w:hint="eastAsia"/>
          <w:sz w:val="24"/>
          <w:szCs w:val="24"/>
          <w:lang w:eastAsia="zh-CN"/>
        </w:rPr>
        <w:t>（</w:t>
      </w:r>
      <w:r>
        <w:rPr>
          <w:rFonts w:hint="eastAsia"/>
          <w:sz w:val="24"/>
          <w:szCs w:val="24"/>
          <w:lang w:val="en-US" w:eastAsia="zh-CN"/>
        </w:rPr>
        <w:t>不含税</w:t>
      </w:r>
      <w:r>
        <w:rPr>
          <w:rFonts w:hint="eastAsia"/>
          <w:sz w:val="24"/>
          <w:szCs w:val="24"/>
          <w:lang w:eastAsia="zh-CN"/>
        </w:rPr>
        <w:t>）</w:t>
      </w:r>
    </w:p>
    <w:p>
      <w:pPr>
        <w:pStyle w:val="2"/>
        <w:keepNext w:val="0"/>
        <w:keepLines w:val="0"/>
        <w:pageBreakBefore w:val="0"/>
        <w:widowControl w:val="0"/>
        <w:kinsoku/>
        <w:wordWrap/>
        <w:overflowPunct/>
        <w:topLinePunct w:val="0"/>
        <w:bidi w:val="0"/>
        <w:snapToGrid/>
        <w:spacing w:line="360" w:lineRule="auto"/>
        <w:ind w:right="0" w:firstLine="480" w:firstLineChars="200"/>
        <w:rPr>
          <w:rFonts w:hint="default"/>
          <w:lang w:val="en-US" w:eastAsia="zh-CN"/>
        </w:rPr>
      </w:pPr>
      <w:r>
        <w:rPr>
          <w:rFonts w:hint="eastAsia"/>
          <w:sz w:val="24"/>
          <w:szCs w:val="24"/>
          <w:lang w:val="en-US" w:eastAsia="zh-CN"/>
        </w:rPr>
        <w:t>4.</w:t>
      </w:r>
      <w:r>
        <w:rPr>
          <w:rFonts w:hint="eastAsia" w:ascii="宋体" w:hAnsi="宋体" w:eastAsia="宋体" w:cs="宋体"/>
          <w:sz w:val="24"/>
          <w:szCs w:val="24"/>
          <w:lang w:val="en-US" w:eastAsia="zh-CN" w:bidi="ar-SA"/>
        </w:rPr>
        <w:t>工期要求：2023年12月31日之前完成PV-5403-1/2阀芯/阀杆的修复工作</w:t>
      </w:r>
      <w:r>
        <w:rPr>
          <w:rFonts w:hint="eastAsia" w:hAnsi="宋体" w:cs="宋体"/>
          <w:sz w:val="24"/>
          <w:szCs w:val="24"/>
          <w:lang w:val="en-US" w:eastAsia="zh-CN" w:bidi="ar-SA"/>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ascii="宋体" w:hAnsi="宋体" w:eastAsia="宋体" w:cs="宋体"/>
          <w:sz w:val="24"/>
          <w:szCs w:val="24"/>
        </w:rPr>
        <w:t>1.参选人必须具备有效的企业法人营业执照，参选单位应是具备独立法人资格且有能力按我司需求提供货物及服务的</w:t>
      </w:r>
      <w:r>
        <w:rPr>
          <w:rFonts w:hint="eastAsia" w:cs="宋体"/>
          <w:sz w:val="24"/>
          <w:szCs w:val="24"/>
          <w:lang w:val="en-US" w:eastAsia="zh-CN"/>
        </w:rPr>
        <w:t>厂商</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cs="宋体"/>
          <w:sz w:val="24"/>
          <w:szCs w:val="24"/>
          <w:lang w:val="en-US" w:eastAsia="zh-CN"/>
        </w:rPr>
        <w:t xml:space="preserve">    </w:t>
      </w:r>
      <w:r>
        <w:rPr>
          <w:rFonts w:hint="eastAsia" w:ascii="宋体" w:hAnsi="宋体" w:eastAsia="宋体" w:cs="宋体"/>
          <w:sz w:val="24"/>
          <w:szCs w:val="24"/>
        </w:rPr>
        <w:t>2. 单位负责人为同一人或者存在控股、管理关系的不同单位不得同时参加本项目的比选；参选人没有失信黑名单记录（以最高院失信被执行人系统发布信息为准），与比选人无诉讼纠纷。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sz w:val="24"/>
          <w:szCs w:val="24"/>
          <w:lang w:eastAsia="zh-CN"/>
        </w:rPr>
      </w:pPr>
      <w:r>
        <w:rPr>
          <w:rFonts w:hint="eastAsia"/>
          <w:color w:val="000000" w:themeColor="text1"/>
          <w:sz w:val="24"/>
          <w:szCs w:val="24"/>
          <w:lang w:val="en-US" w:eastAsia="zh-CN"/>
        </w:rPr>
        <w:t>3.参选人为</w:t>
      </w:r>
      <w:r>
        <w:rPr>
          <w:rFonts w:hint="eastAsia"/>
          <w:color w:val="000000" w:themeColor="text1"/>
          <w:sz w:val="24"/>
          <w:szCs w:val="24"/>
          <w:lang w:eastAsia="zh-CN"/>
        </w:rPr>
        <w:t>原生产厂家或国内知名的控制阀制造厂商；</w:t>
      </w:r>
      <w:r>
        <w:rPr>
          <w:rFonts w:hint="eastAsia"/>
          <w:color w:val="000000" w:themeColor="text1"/>
          <w:sz w:val="24"/>
          <w:szCs w:val="24"/>
          <w:lang w:val="en-US" w:eastAsia="zh-CN"/>
        </w:rPr>
        <w:t>具有国内外同规模装置控制角阀生产、维护、维修经验及相关业绩。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23</w:t>
      </w:r>
      <w:r>
        <w:rPr>
          <w:rFonts w:hint="eastAsia"/>
          <w:color w:val="000000" w:themeColor="text1"/>
          <w:sz w:val="24"/>
          <w:szCs w:val="24"/>
          <w:lang w:eastAsia="zh-CN"/>
        </w:rPr>
        <w:t>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15</w:t>
      </w:r>
      <w:r>
        <w:rPr>
          <w:rFonts w:hint="eastAsia"/>
          <w:color w:val="000000" w:themeColor="text1"/>
          <w:sz w:val="24"/>
          <w:szCs w:val="24"/>
          <w:lang w:eastAsia="zh-CN"/>
        </w:rPr>
        <w:t>日至</w:t>
      </w:r>
      <w:r>
        <w:rPr>
          <w:rFonts w:hint="eastAsia"/>
          <w:color w:val="000000" w:themeColor="text1"/>
          <w:sz w:val="24"/>
          <w:szCs w:val="24"/>
          <w:lang w:val="en-US" w:eastAsia="zh-CN"/>
        </w:rPr>
        <w:t>24</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xydai</w:t>
      </w:r>
      <w:r>
        <w:rPr>
          <w:rFonts w:hint="eastAsia"/>
          <w:color w:val="000000" w:themeColor="text1"/>
          <w:sz w:val="24"/>
          <w:szCs w:val="24"/>
          <w:lang w:eastAsia="zh-CN"/>
        </w:rPr>
        <w:t>@fhcpec.com.cn，报名文件包含：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（3）资质文件及相关业绩。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对控制阀阀芯/阀杆进行技术指标检测、测绘，根据检测、测绘结果，给出合理的维修方案。技术交流后经比选人技术人员确认合格并签订技术协议书后，参选人方可参与后续比选。未进行报名和技术交流确认，未签订技术协议书的参选人不能参加比选。技术交流及技术协议签订时间暂定为报名截止后</w:t>
      </w:r>
      <w:r>
        <w:rPr>
          <w:rFonts w:hint="eastAsia"/>
          <w:color w:val="000000" w:themeColor="text1"/>
          <w:sz w:val="24"/>
          <w:szCs w:val="24"/>
          <w:lang w:val="en-US" w:eastAsia="zh-CN"/>
        </w:rPr>
        <w:t>10</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电话：0596-6311078</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color w:val="000000" w:themeColor="text1"/>
          <w:sz w:val="24"/>
          <w:szCs w:val="24"/>
          <w:lang w:val="en-US" w:eastAsia="zh-CN" w:bidi="ar-SA"/>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技术联系人：张代文 电话：13459279136 邮箱：zhangdw@fhcpec.cn</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rFonts w:hint="eastAsia"/>
          <w:color w:val="000000" w:themeColor="text1"/>
          <w:sz w:val="24"/>
          <w:szCs w:val="24"/>
          <w:lang w:eastAsia="zh-CN"/>
        </w:rPr>
        <w:t>邮编：363216</w:t>
      </w:r>
    </w:p>
    <w:bookmarkEnd w:id="1"/>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sectPr>
          <w:pgSz w:w="11910" w:h="16840"/>
          <w:pgMar w:top="1500" w:right="1020" w:bottom="740" w:left="1300" w:header="0" w:footer="551" w:gutter="0"/>
          <w:cols w:space="720" w:num="1"/>
        </w:sectPr>
      </w:pPr>
      <w:r>
        <w:rPr>
          <w:rFonts w:hint="eastAsia"/>
          <w:sz w:val="24"/>
          <w:szCs w:val="24"/>
          <w:lang w:eastAsia="zh-CN"/>
        </w:rPr>
        <w:t xml:space="preserve">                                        </w:t>
      </w:r>
    </w:p>
    <w:p>
      <w:pPr>
        <w:pStyle w:val="3"/>
        <w:tabs>
          <w:tab w:val="left" w:pos="1262"/>
        </w:tabs>
        <w:spacing w:line="355" w:lineRule="exact"/>
        <w:ind w:left="0" w:right="108" w:firstLine="3373" w:firstLineChars="1200"/>
        <w:jc w:val="both"/>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福建福海创石油化工有限公司PTA厂区PV-5403-1/2阀芯、阀杆发包维修项目</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w:t>
      </w:r>
      <w:r>
        <w:rPr>
          <w:rFonts w:hint="eastAsia"/>
          <w:sz w:val="24"/>
          <w:szCs w:val="24"/>
          <w:lang w:val="en-US" w:eastAsia="zh-CN"/>
        </w:rPr>
        <w:t>详</w:t>
      </w:r>
      <w:r>
        <w:rPr>
          <w:rFonts w:hint="eastAsia"/>
          <w:color w:val="000000" w:themeColor="text1"/>
          <w:lang w:eastAsia="zh-CN"/>
        </w:rPr>
        <w:t>见</w:t>
      </w:r>
      <w:r>
        <w:rPr>
          <w:rFonts w:hint="eastAsia"/>
          <w:color w:val="000000" w:themeColor="text1"/>
          <w:lang w:val="en-US" w:eastAsia="zh-CN"/>
        </w:rPr>
        <w:t>附件1、《PTA厂区PV-5403-1/2阀芯、阀杆维修发包说明》。</w:t>
      </w:r>
    </w:p>
    <w:p>
      <w:pPr>
        <w:pStyle w:val="20"/>
        <w:spacing w:line="360" w:lineRule="auto"/>
        <w:ind w:right="121"/>
        <w:jc w:val="both"/>
        <w:rPr>
          <w:lang w:eastAsia="zh-CN"/>
        </w:rPr>
      </w:pPr>
      <w:r>
        <w:rPr>
          <w:rFonts w:hint="eastAsia"/>
          <w:lang w:eastAsia="zh-CN"/>
        </w:rPr>
        <w:t xml:space="preserve">    5.项目联系人</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40" w:firstLineChars="200"/>
        <w:jc w:val="both"/>
        <w:textAlignment w:val="auto"/>
        <w:rPr>
          <w:rFonts w:hint="eastAsia"/>
          <w:color w:val="000000" w:themeColor="text1"/>
          <w:sz w:val="24"/>
          <w:szCs w:val="24"/>
          <w:lang w:eastAsia="zh-CN"/>
        </w:rPr>
      </w:pPr>
      <w:r>
        <w:rPr>
          <w:rFonts w:hint="eastAsia"/>
          <w:lang w:eastAsia="zh-CN"/>
        </w:rPr>
        <w:t xml:space="preserve"> </w:t>
      </w: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2"/>
        <w:keepNext w:val="0"/>
        <w:keepLines w:val="0"/>
        <w:pageBreakBefore w:val="0"/>
        <w:widowControl w:val="0"/>
        <w:kinsoku/>
        <w:wordWrap/>
        <w:overflowPunct/>
        <w:topLinePunct w:val="0"/>
        <w:bidi w:val="0"/>
        <w:snapToGrid/>
        <w:spacing w:line="360" w:lineRule="auto"/>
        <w:rPr>
          <w:lang w:eastAsia="zh-CN"/>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技术联系人：张代文 电话：13459279136 邮箱：zhangdw@fhcpec.cn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ascii="宋体" w:hAnsi="宋体" w:eastAsia="宋体" w:cs="宋体"/>
          <w:sz w:val="24"/>
          <w:szCs w:val="24"/>
        </w:rPr>
        <w:t>1.参选人必须具备有效的企业法人营业执照，参选单位应是具备独立法人资格且有能力按我司需求提供货物及服务的厂商。</w:t>
      </w:r>
      <w:r>
        <w:rPr>
          <w:rFonts w:hint="eastAsia" w:ascii="宋体" w:hAnsi="宋体" w:eastAsia="宋体" w:cs="宋体"/>
          <w:sz w:val="24"/>
          <w:szCs w:val="24"/>
        </w:rPr>
        <w:br w:type="textWrapping"/>
      </w:r>
      <w:r>
        <w:rPr>
          <w:rFonts w:hint="eastAsia" w:cs="宋体"/>
          <w:sz w:val="24"/>
          <w:szCs w:val="24"/>
          <w:lang w:val="en-US" w:eastAsia="zh-CN"/>
        </w:rPr>
        <w:t xml:space="preserve">    </w:t>
      </w:r>
      <w:r>
        <w:rPr>
          <w:rFonts w:hint="eastAsia" w:ascii="宋体" w:hAnsi="宋体" w:eastAsia="宋体" w:cs="宋体"/>
          <w:sz w:val="24"/>
          <w:szCs w:val="24"/>
        </w:rPr>
        <w:t>2. 单位负责人为同一人或者存在控股、管理关系的不同单位不得同时参加本项目的比选；参选人没有失信黑名单记录（以最高院失信被执行人系统发布信息为准），与比选人无诉讼纠纷。</w:t>
      </w:r>
    </w:p>
    <w:p>
      <w:pPr>
        <w:tabs>
          <w:tab w:val="left" w:pos="709"/>
        </w:tabs>
        <w:spacing w:line="360" w:lineRule="auto"/>
        <w:ind w:firstLine="480" w:firstLineChars="200"/>
        <w:rPr>
          <w:rFonts w:hint="eastAsia"/>
          <w:sz w:val="24"/>
          <w:szCs w:val="24"/>
          <w:lang w:eastAsia="zh-CN"/>
        </w:rPr>
      </w:pPr>
      <w:r>
        <w:rPr>
          <w:rFonts w:hint="eastAsia"/>
          <w:color w:val="000000" w:themeColor="text1"/>
          <w:sz w:val="24"/>
          <w:szCs w:val="24"/>
          <w:lang w:val="en-US" w:eastAsia="zh-CN"/>
        </w:rPr>
        <w:t>3.参选人为</w:t>
      </w:r>
      <w:r>
        <w:rPr>
          <w:rFonts w:hint="eastAsia"/>
          <w:color w:val="000000" w:themeColor="text1"/>
          <w:sz w:val="24"/>
          <w:szCs w:val="24"/>
          <w:lang w:eastAsia="zh-CN"/>
        </w:rPr>
        <w:t>原生产厂家或国内知名的控制阀制造厂商；</w:t>
      </w:r>
      <w:r>
        <w:rPr>
          <w:rFonts w:hint="eastAsia"/>
          <w:color w:val="000000" w:themeColor="text1"/>
          <w:sz w:val="24"/>
          <w:szCs w:val="24"/>
          <w:lang w:val="en-US" w:eastAsia="zh-CN"/>
        </w:rPr>
        <w:t>具有国内外同规模装置控制角阀生产、维护、维修经验及相关业绩。</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color w:val="000000" w:themeColor="text1"/>
          <w:lang w:val="en-US"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戴小玉</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0596-6311078</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rFonts w:hint="default"/>
          <w:lang w:val="en-US" w:eastAsia="zh-CN"/>
        </w:rPr>
        <w:sectPr>
          <w:pgSz w:w="11910" w:h="16840"/>
          <w:pgMar w:top="1420" w:right="1140" w:bottom="740" w:left="1300" w:header="0" w:footer="551" w:gutter="0"/>
          <w:cols w:space="720" w:num="1"/>
        </w:sectPr>
      </w:pPr>
    </w:p>
    <w:p>
      <w:pPr>
        <w:pStyle w:val="3"/>
        <w:tabs>
          <w:tab w:val="left" w:pos="4627"/>
        </w:tabs>
        <w:spacing w:line="355" w:lineRule="exact"/>
        <w:ind w:left="0" w:leftChars="0" w:firstLine="3373" w:firstLineChars="1200"/>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pPr>
        <w:rPr>
          <w:lang w:eastAsia="zh-CN"/>
        </w:rPr>
      </w:pP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14</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xydai</w:t>
      </w:r>
      <w:r>
        <w:rPr>
          <w:rFonts w:hint="eastAsia"/>
          <w:lang w:eastAsia="zh-CN"/>
        </w:rPr>
        <w:t>@fhcpec.com.cn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ascii="宋体" w:hAnsi="宋体" w:eastAsia="宋体" w:cs="宋体"/>
          <w:sz w:val="24"/>
          <w:szCs w:val="24"/>
        </w:rPr>
        <w:t>采用商务报价决标评选的方式，从价格和付款方式两方面进行评选，满足</w:t>
      </w:r>
      <w:r>
        <w:rPr>
          <w:rFonts w:hint="eastAsia" w:ascii="宋体" w:hAnsi="宋体" w:eastAsia="宋体" w:cs="宋体"/>
          <w:sz w:val="24"/>
          <w:szCs w:val="24"/>
        </w:rPr>
        <w:br w:type="textWrapping"/>
      </w:r>
      <w:r>
        <w:rPr>
          <w:rFonts w:hint="eastAsia" w:ascii="宋体" w:hAnsi="宋体" w:eastAsia="宋体" w:cs="宋体"/>
          <w:sz w:val="24"/>
          <w:szCs w:val="24"/>
        </w:rPr>
        <w:t>（1）付款条件：货到验收合格付90%，留10%质保；</w:t>
      </w:r>
      <w:r>
        <w:rPr>
          <w:rFonts w:hint="eastAsia" w:ascii="宋体" w:hAnsi="宋体" w:eastAsia="宋体" w:cs="宋体"/>
          <w:sz w:val="24"/>
          <w:szCs w:val="24"/>
        </w:rPr>
        <w:br w:type="textWrapping"/>
      </w:r>
      <w:r>
        <w:rPr>
          <w:rFonts w:hint="eastAsia" w:ascii="宋体" w:hAnsi="宋体" w:eastAsia="宋体" w:cs="宋体"/>
          <w:sz w:val="24"/>
          <w:szCs w:val="24"/>
        </w:rPr>
        <w:t>（2）未税总价最低者作为第一中选人，以此类推。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权属子公司“翔鹭石化（漳州）有限公司”作为本合同执行主体，将于中选结果公示流程结束之日起30日内与中选人完成合同签订事宜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hint="default" w:ascii="Times New Roman"/>
          <w:b/>
          <w:bCs/>
          <w:lang w:val="en-US" w:eastAsia="zh-CN"/>
        </w:rPr>
      </w:pPr>
      <w:r>
        <w:rPr>
          <w:rFonts w:hint="eastAsia" w:ascii="Times New Roman"/>
          <w:b/>
          <w:bCs/>
          <w:lang w:eastAsia="zh-CN"/>
        </w:rPr>
        <w:t>附件一、</w:t>
      </w:r>
      <w:r>
        <w:rPr>
          <w:rFonts w:hint="eastAsia" w:ascii="Times New Roman"/>
          <w:b/>
          <w:bCs/>
          <w:lang w:val="en-US" w:eastAsia="zh-CN"/>
        </w:rPr>
        <w:t>合同模板详看附件。</w:t>
      </w:r>
    </w:p>
    <w:p>
      <w:pPr>
        <w:pStyle w:val="2"/>
        <w:rPr>
          <w:rFonts w:hint="eastAsia"/>
          <w:b/>
          <w:bCs/>
          <w:sz w:val="24"/>
          <w:szCs w:val="24"/>
        </w:rPr>
      </w:pPr>
      <w:bookmarkStart w:id="0" w:name="_Toc251742852"/>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PTA厂区PV-5403-1/2阀芯、阀杆发包维修项目</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8</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7"/>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7"/>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618" w:firstLineChars="221"/>
        <w:rPr>
          <w:rFonts w:cs="Times New Roman"/>
          <w:bCs w:val="0"/>
          <w:color w:val="C00000"/>
          <w:lang w:eastAsia="zh-CN"/>
        </w:rPr>
      </w:pP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7"/>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资质业绩文件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5</w:t>
            </w:r>
          </w:p>
        </w:tc>
        <w:tc>
          <w:tcPr>
            <w:tcW w:w="6023" w:type="dxa"/>
            <w:vAlign w:val="top"/>
          </w:tcPr>
          <w:p>
            <w:pPr>
              <w:spacing w:line="500" w:lineRule="exact"/>
              <w:rPr>
                <w:rFonts w:hint="eastAsia"/>
                <w:sz w:val="24"/>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jc w:val="both"/>
      </w:pPr>
    </w:p>
    <w:p>
      <w:pPr>
        <w:pStyle w:val="2"/>
        <w:jc w:val="both"/>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spacing w:line="500" w:lineRule="exact"/>
        <w:jc w:val="center"/>
        <w:rPr>
          <w:rFonts w:hint="eastAsia"/>
          <w:b/>
          <w:bCs/>
          <w:sz w:val="36"/>
          <w:szCs w:val="36"/>
          <w:lang w:val="en-US" w:eastAsia="zh-CN"/>
        </w:rPr>
      </w:pPr>
    </w:p>
    <w:p>
      <w:pPr>
        <w:spacing w:line="500" w:lineRule="exact"/>
        <w:jc w:val="center"/>
        <w:rPr>
          <w:rFonts w:hint="eastAsia"/>
          <w:b/>
          <w:bCs/>
          <w:sz w:val="36"/>
          <w:szCs w:val="36"/>
          <w:lang w:val="en-US" w:eastAsia="zh-CN"/>
        </w:rPr>
      </w:pPr>
    </w:p>
    <w:p>
      <w:pPr>
        <w:spacing w:line="500" w:lineRule="exact"/>
        <w:jc w:val="center"/>
        <w:rPr>
          <w:rFonts w:hint="eastAsia"/>
          <w:b/>
          <w:bCs/>
          <w:sz w:val="36"/>
          <w:szCs w:val="36"/>
          <w:lang w:val="en-US" w:eastAsia="zh-CN"/>
        </w:rPr>
      </w:pPr>
    </w:p>
    <w:p>
      <w:pPr>
        <w:spacing w:line="500" w:lineRule="exact"/>
        <w:jc w:val="center"/>
        <w:rPr>
          <w:rFonts w:hint="default"/>
          <w:b/>
          <w:bCs/>
          <w:sz w:val="36"/>
          <w:szCs w:val="36"/>
          <w:lang w:val="en-US" w:eastAsia="zh-CN"/>
        </w:rPr>
      </w:pPr>
      <w:r>
        <w:rPr>
          <w:rFonts w:hint="eastAsia"/>
          <w:b/>
          <w:bCs/>
          <w:sz w:val="36"/>
          <w:szCs w:val="36"/>
          <w:lang w:val="en-US" w:eastAsia="zh-CN"/>
        </w:rPr>
        <w:t>业绩及资质文件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PTA厂区PV-5403-1/2阀芯、阀杆发包维修项目</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hint="eastAsia"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13</w:t>
            </w:r>
            <w:r>
              <w:rPr>
                <w:rFonts w:hint="eastAsia" w:ascii="Times New Roman" w:hAnsi="Times New Roman"/>
                <w:sz w:val="28"/>
                <w:szCs w:val="28"/>
                <w:u w:val="single"/>
                <w:lang w:eastAsia="zh-CN"/>
              </w:rPr>
              <w:t xml:space="preserve">%） </w:t>
            </w:r>
          </w:p>
          <w:tbl>
            <w:tblPr>
              <w:tblStyle w:val="48"/>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24"/>
              <w:gridCol w:w="2072"/>
              <w:gridCol w:w="1096"/>
              <w:gridCol w:w="679"/>
              <w:gridCol w:w="114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9" w:type="dxa"/>
                  <w:vAlign w:val="top"/>
                </w:tcPr>
                <w:p>
                  <w:pPr>
                    <w:widowControl/>
                    <w:autoSpaceDE/>
                    <w:autoSpaceDN/>
                    <w:jc w:val="center"/>
                    <w:rPr>
                      <w:lang w:eastAsia="zh-CN"/>
                    </w:rPr>
                  </w:pPr>
                  <w:r>
                    <w:rPr>
                      <w:lang w:eastAsia="zh-CN"/>
                    </w:rPr>
                    <w:t>序号</w:t>
                  </w:r>
                </w:p>
              </w:tc>
              <w:tc>
                <w:tcPr>
                  <w:tcW w:w="1524" w:type="dxa"/>
                  <w:vAlign w:val="top"/>
                </w:tcPr>
                <w:p>
                  <w:pPr>
                    <w:widowControl/>
                    <w:autoSpaceDE/>
                    <w:autoSpaceDN/>
                    <w:jc w:val="center"/>
                    <w:rPr>
                      <w:lang w:eastAsia="zh-CN"/>
                    </w:rPr>
                  </w:pPr>
                  <w:r>
                    <w:rPr>
                      <w:lang w:eastAsia="zh-CN"/>
                    </w:rPr>
                    <w:t>物品名称</w:t>
                  </w:r>
                </w:p>
              </w:tc>
              <w:tc>
                <w:tcPr>
                  <w:tcW w:w="2072" w:type="dxa"/>
                  <w:vAlign w:val="top"/>
                </w:tcPr>
                <w:p>
                  <w:pPr>
                    <w:widowControl/>
                    <w:autoSpaceDE/>
                    <w:autoSpaceDN/>
                    <w:jc w:val="center"/>
                    <w:rPr>
                      <w:lang w:eastAsia="zh-CN"/>
                    </w:rPr>
                  </w:pPr>
                  <w:r>
                    <w:rPr>
                      <w:lang w:eastAsia="zh-CN"/>
                    </w:rPr>
                    <w:t>规格</w:t>
                  </w:r>
                </w:p>
              </w:tc>
              <w:tc>
                <w:tcPr>
                  <w:tcW w:w="1096" w:type="dxa"/>
                  <w:vAlign w:val="top"/>
                </w:tcPr>
                <w:p>
                  <w:pPr>
                    <w:widowControl/>
                    <w:autoSpaceDE/>
                    <w:autoSpaceDN/>
                    <w:jc w:val="center"/>
                    <w:rPr>
                      <w:lang w:eastAsia="zh-CN"/>
                    </w:rPr>
                  </w:pPr>
                  <w:r>
                    <w:rPr>
                      <w:rFonts w:hint="eastAsia"/>
                      <w:lang w:val="en-US" w:eastAsia="zh-CN"/>
                    </w:rPr>
                    <w:t>型号</w:t>
                  </w:r>
                </w:p>
              </w:tc>
              <w:tc>
                <w:tcPr>
                  <w:tcW w:w="679" w:type="dxa"/>
                  <w:vAlign w:val="top"/>
                </w:tcPr>
                <w:p>
                  <w:pPr>
                    <w:widowControl/>
                    <w:autoSpaceDE/>
                    <w:autoSpaceDN/>
                    <w:jc w:val="center"/>
                    <w:rPr>
                      <w:lang w:eastAsia="zh-CN"/>
                    </w:rPr>
                  </w:pPr>
                  <w:r>
                    <w:rPr>
                      <w:lang w:eastAsia="zh-CN"/>
                    </w:rPr>
                    <w:t>数量</w:t>
                  </w:r>
                </w:p>
              </w:tc>
              <w:tc>
                <w:tcPr>
                  <w:tcW w:w="1143" w:type="dxa"/>
                  <w:vAlign w:val="top"/>
                </w:tcPr>
                <w:p>
                  <w:pPr>
                    <w:widowControl/>
                    <w:autoSpaceDE/>
                    <w:autoSpaceDN/>
                    <w:jc w:val="center"/>
                    <w:rPr>
                      <w:lang w:eastAsia="zh-CN"/>
                    </w:rPr>
                  </w:pPr>
                  <w:r>
                    <w:rPr>
                      <w:lang w:eastAsia="zh-CN"/>
                    </w:rPr>
                    <w:t>单价</w:t>
                  </w:r>
                </w:p>
              </w:tc>
              <w:tc>
                <w:tcPr>
                  <w:tcW w:w="1114" w:type="dxa"/>
                  <w:vAlign w:val="top"/>
                </w:tcPr>
                <w:p>
                  <w:pPr>
                    <w:widowControl/>
                    <w:autoSpaceDE/>
                    <w:autoSpaceDN/>
                    <w:jc w:val="center"/>
                    <w:rPr>
                      <w:lang w:eastAsia="zh-CN"/>
                    </w:rPr>
                  </w:pPr>
                  <w:r>
                    <w:rPr>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widowControl/>
                    <w:autoSpaceDE/>
                    <w:autoSpaceDN/>
                    <w:jc w:val="center"/>
                    <w:rPr>
                      <w:lang w:eastAsia="zh-CN"/>
                    </w:rPr>
                  </w:pPr>
                  <w:r>
                    <w:rPr>
                      <w:rFonts w:hint="eastAsia"/>
                      <w:lang w:val="en-US" w:eastAsia="zh-CN"/>
                    </w:rPr>
                    <w:t>1</w:t>
                  </w:r>
                </w:p>
              </w:tc>
              <w:tc>
                <w:tcPr>
                  <w:tcW w:w="1524" w:type="dxa"/>
                  <w:vAlign w:val="center"/>
                </w:tcPr>
                <w:p>
                  <w:pPr>
                    <w:widowControl/>
                    <w:autoSpaceDE/>
                    <w:autoSpaceDN/>
                    <w:jc w:val="center"/>
                    <w:rPr>
                      <w:lang w:eastAsia="zh-CN"/>
                    </w:rPr>
                  </w:pPr>
                  <w:r>
                    <w:rPr>
                      <w:rFonts w:hint="eastAsia"/>
                      <w:lang w:val="en-US" w:eastAsia="zh-CN"/>
                    </w:rPr>
                    <w:t>PV-5403-1/2阀芯、阀杆</w:t>
                  </w:r>
                </w:p>
              </w:tc>
              <w:tc>
                <w:tcPr>
                  <w:tcW w:w="2072" w:type="dxa"/>
                  <w:vAlign w:val="center"/>
                </w:tcPr>
                <w:p>
                  <w:pPr>
                    <w:widowControl/>
                    <w:autoSpaceDE/>
                    <w:autoSpaceDN/>
                    <w:jc w:val="center"/>
                    <w:rPr>
                      <w:lang w:eastAsia="zh-CN"/>
                    </w:rPr>
                  </w:pPr>
                  <w:r>
                    <w:rPr>
                      <w:rFonts w:hint="eastAsia"/>
                      <w:lang w:val="en-US" w:eastAsia="zh-CN"/>
                    </w:rPr>
                    <w:t>PV-5403-1/2阀芯、阀杆维修、售后服务、性能保证</w:t>
                  </w:r>
                </w:p>
              </w:tc>
              <w:tc>
                <w:tcPr>
                  <w:tcW w:w="1096" w:type="dxa"/>
                  <w:vAlign w:val="center"/>
                </w:tcPr>
                <w:p>
                  <w:pPr>
                    <w:widowControl/>
                    <w:autoSpaceDE/>
                    <w:autoSpaceDN/>
                    <w:jc w:val="center"/>
                    <w:rPr>
                      <w:lang w:eastAsia="zh-CN"/>
                    </w:rPr>
                  </w:pPr>
                  <w:r>
                    <w:rPr>
                      <w:rFonts w:ascii="微软雅黑" w:hAnsi="微软雅黑" w:eastAsia="微软雅黑" w:cs="微软雅黑"/>
                      <w:i w:val="0"/>
                      <w:iCs w:val="0"/>
                      <w:caps w:val="0"/>
                      <w:color w:val="auto"/>
                      <w:spacing w:val="0"/>
                      <w:sz w:val="16"/>
                      <w:szCs w:val="16"/>
                      <w:shd w:val="clear" w:fill="FFFFFF"/>
                    </w:rPr>
                    <w:t>18“-20”</w:t>
                  </w:r>
                </w:p>
              </w:tc>
              <w:tc>
                <w:tcPr>
                  <w:tcW w:w="679" w:type="dxa"/>
                  <w:vAlign w:val="center"/>
                </w:tcPr>
                <w:p>
                  <w:pPr>
                    <w:widowControl/>
                    <w:autoSpaceDE/>
                    <w:autoSpaceDN/>
                    <w:jc w:val="center"/>
                    <w:rPr>
                      <w:rFonts w:hint="default"/>
                      <w:lang w:val="en-US" w:eastAsia="zh-CN"/>
                    </w:rPr>
                  </w:pPr>
                  <w:r>
                    <w:rPr>
                      <w:rFonts w:hint="eastAsia"/>
                      <w:lang w:val="en-US" w:eastAsia="zh-CN"/>
                    </w:rPr>
                    <w:t>2根</w:t>
                  </w:r>
                </w:p>
              </w:tc>
              <w:tc>
                <w:tcPr>
                  <w:tcW w:w="1143" w:type="dxa"/>
                  <w:vAlign w:val="top"/>
                </w:tcPr>
                <w:p>
                  <w:pPr>
                    <w:widowControl/>
                    <w:autoSpaceDE/>
                    <w:autoSpaceDN/>
                    <w:jc w:val="center"/>
                    <w:rPr>
                      <w:lang w:eastAsia="zh-CN"/>
                    </w:rPr>
                  </w:pPr>
                </w:p>
              </w:tc>
              <w:tc>
                <w:tcPr>
                  <w:tcW w:w="1114" w:type="dxa"/>
                  <w:vAlign w:val="top"/>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104" w:type="dxa"/>
                <w:trHeight w:val="331" w:hRule="atLeast"/>
                <w:jc w:val="center"/>
              </w:trPr>
              <w:tc>
                <w:tcPr>
                  <w:tcW w:w="2203" w:type="dxa"/>
                  <w:gridSpan w:val="2"/>
                </w:tcPr>
                <w:p>
                  <w:pPr>
                    <w:widowControl/>
                    <w:autoSpaceDE/>
                    <w:autoSpaceDN/>
                    <w:jc w:val="both"/>
                    <w:rPr>
                      <w:lang w:eastAsia="zh-CN"/>
                    </w:rPr>
                  </w:pPr>
                  <w:r>
                    <w:rPr>
                      <w:lang w:eastAsia="zh-CN"/>
                    </w:rPr>
                    <w:t xml:space="preserve"> (含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pStyle w:val="2"/>
            </w:pPr>
          </w:p>
        </w:tc>
      </w:tr>
    </w:tbl>
    <w:p>
      <w:pPr>
        <w:snapToGrid w:val="0"/>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备注：</w:t>
      </w:r>
      <w:r>
        <w:rPr>
          <w:rFonts w:hint="eastAsia"/>
          <w:b/>
          <w:color w:val="FF0000"/>
          <w:lang w:eastAsia="zh-CN"/>
        </w:rPr>
        <w:t>本项目设置最高控制价</w:t>
      </w:r>
      <w:r>
        <w:rPr>
          <w:rFonts w:hint="eastAsia"/>
          <w:b/>
          <w:color w:val="FF0000"/>
          <w:lang w:val="en-US" w:eastAsia="zh-CN"/>
        </w:rPr>
        <w:t>14</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。参选人所填报的报价高于本项目最高限价的，其参选将被比选小组予以否决。</w:t>
      </w:r>
    </w:p>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val="en-US" w:eastAsia="zh-CN"/>
        </w:rPr>
      </w:pPr>
      <w:r>
        <w:rPr>
          <w:rFonts w:hint="eastAsia"/>
          <w:color w:val="00B050"/>
          <w:sz w:val="28"/>
          <w:lang w:val="en-US" w:eastAsia="zh-CN"/>
        </w:rPr>
        <w:t xml:space="preserve">   </w:t>
      </w:r>
    </w:p>
    <w:p>
      <w:pPr>
        <w:pStyle w:val="2"/>
        <w:rPr>
          <w:rFonts w:hint="default" w:ascii="宋体" w:hAnsi="宋体" w:eastAsia="宋体" w:cs="宋体"/>
          <w:sz w:val="28"/>
          <w:szCs w:val="22"/>
          <w:u w:val="single"/>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 xml:space="preserve">  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w:t>
      </w:r>
      <w:r>
        <w:rPr>
          <w:rFonts w:hint="eastAsia"/>
          <w:sz w:val="28"/>
          <w:u w:val="single"/>
          <w:lang w:val="en-US" w:eastAsia="zh-CN"/>
        </w:rPr>
        <w:t xml:space="preserve">2023 </w:t>
      </w:r>
      <w:r>
        <w:rPr>
          <w:rFonts w:hint="eastAsia"/>
          <w:sz w:val="28"/>
          <w:u w:val="single"/>
          <w:lang w:eastAsia="zh-CN"/>
        </w:rPr>
        <w:t xml:space="preserve">年  </w:t>
      </w:r>
      <w:r>
        <w:rPr>
          <w:rFonts w:hint="eastAsia"/>
          <w:sz w:val="28"/>
          <w:u w:val="single"/>
          <w:lang w:val="en-US" w:eastAsia="zh-CN"/>
        </w:rPr>
        <w:t xml:space="preserve">    </w:t>
      </w:r>
      <w:r>
        <w:rPr>
          <w:rFonts w:hint="eastAsia"/>
          <w:sz w:val="28"/>
          <w:u w:val="single"/>
          <w:lang w:eastAsia="zh-CN"/>
        </w:rPr>
        <w:t xml:space="preserve"> 月</w:t>
      </w:r>
      <w:r>
        <w:rPr>
          <w:rFonts w:hint="eastAsia"/>
          <w:sz w:val="28"/>
          <w:u w:val="single"/>
          <w:lang w:val="en-US" w:eastAsia="zh-CN"/>
        </w:rPr>
        <w:t xml:space="preserve">  </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8"/>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0"/>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5"/>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6"/>
      <w:lvlText w:val="第%2节"/>
      <w:lvlJc w:val="left"/>
      <w:pPr>
        <w:tabs>
          <w:tab w:val="left" w:pos="992"/>
        </w:tabs>
        <w:ind w:left="0" w:firstLine="0"/>
      </w:pPr>
      <w:rPr>
        <w:rFonts w:hint="eastAsia" w:ascii="宋体" w:eastAsia="宋体"/>
        <w:b/>
        <w:i w:val="0"/>
        <w:sz w:val="30"/>
        <w:szCs w:val="30"/>
      </w:rPr>
    </w:lvl>
    <w:lvl w:ilvl="2" w:tentative="0">
      <w:start w:val="1"/>
      <w:numFmt w:val="decimal"/>
      <w:pStyle w:val="187"/>
      <w:lvlText w:val="%3"/>
      <w:lvlJc w:val="left"/>
      <w:pPr>
        <w:tabs>
          <w:tab w:val="left" w:pos="567"/>
        </w:tabs>
        <w:ind w:left="0" w:firstLine="0"/>
      </w:pPr>
      <w:rPr>
        <w:rFonts w:hint="eastAsia" w:ascii="宋体" w:eastAsia="宋体"/>
        <w:b/>
        <w:i w:val="0"/>
        <w:sz w:val="24"/>
        <w:szCs w:val="24"/>
      </w:rPr>
    </w:lvl>
    <w:lvl w:ilvl="3" w:tentative="0">
      <w:start w:val="1"/>
      <w:numFmt w:val="decimal"/>
      <w:pStyle w:val="188"/>
      <w:lvlText w:val="%3.%4"/>
      <w:lvlJc w:val="left"/>
      <w:pPr>
        <w:tabs>
          <w:tab w:val="left" w:pos="737"/>
        </w:tabs>
        <w:ind w:left="0" w:firstLine="284"/>
      </w:pPr>
      <w:rPr>
        <w:rFonts w:hint="eastAsia" w:ascii="宋体" w:eastAsia="宋体"/>
        <w:b/>
        <w:i w:val="0"/>
        <w:sz w:val="24"/>
        <w:szCs w:val="24"/>
      </w:rPr>
    </w:lvl>
    <w:lvl w:ilvl="4" w:tentative="0">
      <w:start w:val="1"/>
      <w:numFmt w:val="decimal"/>
      <w:pStyle w:val="189"/>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0"/>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77A5905"/>
    <w:rsid w:val="08D1141D"/>
    <w:rsid w:val="0B296DE2"/>
    <w:rsid w:val="0B49218D"/>
    <w:rsid w:val="0CE72D11"/>
    <w:rsid w:val="10294AA3"/>
    <w:rsid w:val="10E40CA0"/>
    <w:rsid w:val="13513209"/>
    <w:rsid w:val="136130D9"/>
    <w:rsid w:val="13805E8A"/>
    <w:rsid w:val="14762538"/>
    <w:rsid w:val="15800409"/>
    <w:rsid w:val="17F13C7F"/>
    <w:rsid w:val="18DD4F7E"/>
    <w:rsid w:val="195B58A2"/>
    <w:rsid w:val="1989465C"/>
    <w:rsid w:val="1E085A14"/>
    <w:rsid w:val="1FF43DDB"/>
    <w:rsid w:val="21933AA2"/>
    <w:rsid w:val="23F03E46"/>
    <w:rsid w:val="24A24A9D"/>
    <w:rsid w:val="25BF356F"/>
    <w:rsid w:val="25DB0C2D"/>
    <w:rsid w:val="269469E7"/>
    <w:rsid w:val="27EE0826"/>
    <w:rsid w:val="2998140D"/>
    <w:rsid w:val="29FC3B14"/>
    <w:rsid w:val="2B11792E"/>
    <w:rsid w:val="2D9667D6"/>
    <w:rsid w:val="2ECB74EC"/>
    <w:rsid w:val="2F724BD0"/>
    <w:rsid w:val="31C54755"/>
    <w:rsid w:val="3216608C"/>
    <w:rsid w:val="33F77BEB"/>
    <w:rsid w:val="34CE14C6"/>
    <w:rsid w:val="34D84CEC"/>
    <w:rsid w:val="34F077CD"/>
    <w:rsid w:val="3619384F"/>
    <w:rsid w:val="37AF5AB7"/>
    <w:rsid w:val="39A71D68"/>
    <w:rsid w:val="39E41149"/>
    <w:rsid w:val="3B1C3371"/>
    <w:rsid w:val="3CC23198"/>
    <w:rsid w:val="3DDF4815"/>
    <w:rsid w:val="3FE669E5"/>
    <w:rsid w:val="462A54F2"/>
    <w:rsid w:val="49B31EFB"/>
    <w:rsid w:val="4A6A5207"/>
    <w:rsid w:val="4A9D378E"/>
    <w:rsid w:val="4A9D4A92"/>
    <w:rsid w:val="4C797628"/>
    <w:rsid w:val="4F5B47AC"/>
    <w:rsid w:val="50F63E28"/>
    <w:rsid w:val="5221007F"/>
    <w:rsid w:val="52926B5A"/>
    <w:rsid w:val="52F74B88"/>
    <w:rsid w:val="53E110E2"/>
    <w:rsid w:val="545C5E51"/>
    <w:rsid w:val="5486175B"/>
    <w:rsid w:val="57667D24"/>
    <w:rsid w:val="57CE5BC3"/>
    <w:rsid w:val="5A2D3E44"/>
    <w:rsid w:val="5A3260D4"/>
    <w:rsid w:val="5AE1516A"/>
    <w:rsid w:val="5B6A3A79"/>
    <w:rsid w:val="5C1A5F7B"/>
    <w:rsid w:val="5D7A3273"/>
    <w:rsid w:val="5E2B4120"/>
    <w:rsid w:val="628D3982"/>
    <w:rsid w:val="645771F8"/>
    <w:rsid w:val="665422B8"/>
    <w:rsid w:val="6A54112D"/>
    <w:rsid w:val="6A701C86"/>
    <w:rsid w:val="6AA035AE"/>
    <w:rsid w:val="6BA13C7D"/>
    <w:rsid w:val="6BCB034D"/>
    <w:rsid w:val="6BD85D34"/>
    <w:rsid w:val="6C0E1756"/>
    <w:rsid w:val="6E0F2E14"/>
    <w:rsid w:val="6F1E141D"/>
    <w:rsid w:val="6F5354F8"/>
    <w:rsid w:val="727810B8"/>
    <w:rsid w:val="740A2BDE"/>
    <w:rsid w:val="751839E0"/>
    <w:rsid w:val="76274F93"/>
    <w:rsid w:val="76F40D46"/>
    <w:rsid w:val="79EB3F2F"/>
    <w:rsid w:val="79FD3C4B"/>
    <w:rsid w:val="7B11789E"/>
    <w:rsid w:val="7D250FF6"/>
    <w:rsid w:val="7DC94A0A"/>
    <w:rsid w:val="7E582D05"/>
    <w:rsid w:val="7F39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qFormat/>
    <w:uiPriority w:val="0"/>
    <w:pPr>
      <w:ind w:left="538"/>
      <w:outlineLvl w:val="0"/>
    </w:pPr>
    <w:rPr>
      <w:b/>
      <w:bCs/>
      <w:sz w:val="28"/>
      <w:szCs w:val="28"/>
    </w:rPr>
  </w:style>
  <w:style w:type="paragraph" w:styleId="4">
    <w:name w:val="heading 2"/>
    <w:basedOn w:val="1"/>
    <w:next w:val="1"/>
    <w:link w:val="61"/>
    <w:qFormat/>
    <w:uiPriority w:val="0"/>
    <w:pPr>
      <w:ind w:left="629"/>
      <w:outlineLvl w:val="1"/>
    </w:pPr>
    <w:rPr>
      <w:b/>
      <w:bCs/>
      <w:sz w:val="24"/>
      <w:szCs w:val="24"/>
    </w:rPr>
  </w:style>
  <w:style w:type="paragraph" w:styleId="5">
    <w:name w:val="heading 3"/>
    <w:basedOn w:val="1"/>
    <w:next w:val="1"/>
    <w:link w:val="6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3"/>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4"/>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7"/>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8"/>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9"/>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9"/>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6"/>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5"/>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0"/>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9"/>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7"/>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11"/>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8"/>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10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7"/>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3"/>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103"/>
    <w:qFormat/>
    <w:uiPriority w:val="0"/>
    <w:pPr>
      <w:widowControl/>
    </w:pPr>
    <w:rPr>
      <w:b/>
      <w:bCs/>
      <w:sz w:val="24"/>
      <w:szCs w:val="24"/>
    </w:rPr>
  </w:style>
  <w:style w:type="paragraph" w:styleId="46">
    <w:name w:val="Body Text First Indent"/>
    <w:basedOn w:val="20"/>
    <w:link w:val="102"/>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2490F8"/>
      <w:u w:val="none"/>
    </w:rPr>
  </w:style>
  <w:style w:type="character" w:styleId="53">
    <w:name w:val="Emphasis"/>
    <w:basedOn w:val="49"/>
    <w:qFormat/>
    <w:uiPriority w:val="0"/>
  </w:style>
  <w:style w:type="character" w:styleId="54">
    <w:name w:val="HTML Definition"/>
    <w:basedOn w:val="49"/>
    <w:semiHidden/>
    <w:unhideWhenUsed/>
    <w:qFormat/>
    <w:uiPriority w:val="0"/>
  </w:style>
  <w:style w:type="character" w:styleId="55">
    <w:name w:val="HTML Variable"/>
    <w:basedOn w:val="49"/>
    <w:semiHidden/>
    <w:unhideWhenUsed/>
    <w:qFormat/>
    <w:uiPriority w:val="0"/>
  </w:style>
  <w:style w:type="character" w:styleId="56">
    <w:name w:val="Hyperlink"/>
    <w:basedOn w:val="49"/>
    <w:qFormat/>
    <w:uiPriority w:val="0"/>
    <w:rPr>
      <w:color w:val="0000FF" w:themeColor="hyperlink"/>
      <w:u w:val="single"/>
    </w:rPr>
  </w:style>
  <w:style w:type="character" w:styleId="57">
    <w:name w:val="HTML Code"/>
    <w:basedOn w:val="49"/>
    <w:semiHidden/>
    <w:unhideWhenUsed/>
    <w:qFormat/>
    <w:uiPriority w:val="0"/>
    <w:rPr>
      <w:rFonts w:ascii="Courier New" w:hAnsi="Courier New"/>
      <w:sz w:val="20"/>
    </w:rPr>
  </w:style>
  <w:style w:type="character" w:styleId="58">
    <w:name w:val="annotation reference"/>
    <w:basedOn w:val="49"/>
    <w:qFormat/>
    <w:uiPriority w:val="0"/>
    <w:rPr>
      <w:sz w:val="21"/>
      <w:szCs w:val="21"/>
    </w:rPr>
  </w:style>
  <w:style w:type="character" w:styleId="59">
    <w:name w:val="HTML Cite"/>
    <w:basedOn w:val="49"/>
    <w:semiHidden/>
    <w:unhideWhenUsed/>
    <w:qFormat/>
    <w:uiPriority w:val="0"/>
  </w:style>
  <w:style w:type="character" w:customStyle="1" w:styleId="60">
    <w:name w:val="标题 1 Char"/>
    <w:basedOn w:val="49"/>
    <w:link w:val="3"/>
    <w:qFormat/>
    <w:uiPriority w:val="0"/>
    <w:rPr>
      <w:rFonts w:ascii="宋体" w:hAnsi="宋体" w:cs="宋体"/>
      <w:b/>
      <w:bCs/>
      <w:sz w:val="28"/>
      <w:szCs w:val="28"/>
      <w:lang w:eastAsia="en-US"/>
    </w:rPr>
  </w:style>
  <w:style w:type="character" w:customStyle="1" w:styleId="61">
    <w:name w:val="标题 2 Char"/>
    <w:basedOn w:val="49"/>
    <w:link w:val="4"/>
    <w:qFormat/>
    <w:uiPriority w:val="0"/>
    <w:rPr>
      <w:rFonts w:ascii="宋体" w:hAnsi="宋体" w:cs="宋体"/>
      <w:b/>
      <w:bCs/>
      <w:sz w:val="24"/>
      <w:szCs w:val="24"/>
      <w:lang w:eastAsia="en-US"/>
    </w:rPr>
  </w:style>
  <w:style w:type="character" w:customStyle="1" w:styleId="62">
    <w:name w:val="标题 3 Char"/>
    <w:basedOn w:val="49"/>
    <w:link w:val="5"/>
    <w:qFormat/>
    <w:uiPriority w:val="0"/>
    <w:rPr>
      <w:b/>
      <w:bCs/>
      <w:kern w:val="2"/>
      <w:sz w:val="32"/>
      <w:szCs w:val="32"/>
    </w:rPr>
  </w:style>
  <w:style w:type="character" w:customStyle="1" w:styleId="63">
    <w:name w:val="标题 4 Char"/>
    <w:basedOn w:val="49"/>
    <w:link w:val="6"/>
    <w:qFormat/>
    <w:uiPriority w:val="0"/>
    <w:rPr>
      <w:b/>
      <w:kern w:val="2"/>
      <w:sz w:val="24"/>
      <w:szCs w:val="24"/>
    </w:rPr>
  </w:style>
  <w:style w:type="character" w:customStyle="1" w:styleId="64">
    <w:name w:val="标题 5 Char"/>
    <w:basedOn w:val="49"/>
    <w:link w:val="7"/>
    <w:qFormat/>
    <w:uiPriority w:val="0"/>
    <w:rPr>
      <w:b/>
      <w:bCs/>
      <w:kern w:val="2"/>
      <w:sz w:val="28"/>
      <w:szCs w:val="28"/>
    </w:rPr>
  </w:style>
  <w:style w:type="character" w:customStyle="1" w:styleId="65">
    <w:name w:val="标题 6 Char"/>
    <w:basedOn w:val="49"/>
    <w:link w:val="8"/>
    <w:qFormat/>
    <w:uiPriority w:val="0"/>
    <w:rPr>
      <w:b/>
      <w:sz w:val="24"/>
    </w:rPr>
  </w:style>
  <w:style w:type="character" w:customStyle="1" w:styleId="66">
    <w:name w:val="正文缩进 Char"/>
    <w:basedOn w:val="49"/>
    <w:link w:val="10"/>
    <w:qFormat/>
    <w:uiPriority w:val="0"/>
    <w:rPr>
      <w:sz w:val="24"/>
    </w:rPr>
  </w:style>
  <w:style w:type="character" w:customStyle="1" w:styleId="67">
    <w:name w:val="标题 7 Char"/>
    <w:basedOn w:val="49"/>
    <w:link w:val="9"/>
    <w:qFormat/>
    <w:uiPriority w:val="0"/>
    <w:rPr>
      <w:b/>
      <w:kern w:val="2"/>
      <w:sz w:val="24"/>
    </w:rPr>
  </w:style>
  <w:style w:type="character" w:customStyle="1" w:styleId="68">
    <w:name w:val="标题 8 Char"/>
    <w:basedOn w:val="49"/>
    <w:link w:val="11"/>
    <w:qFormat/>
    <w:uiPriority w:val="0"/>
    <w:rPr>
      <w:rFonts w:ascii="Arial" w:hAnsi="Arial" w:eastAsia="黑体"/>
      <w:kern w:val="2"/>
      <w:sz w:val="24"/>
    </w:rPr>
  </w:style>
  <w:style w:type="character" w:customStyle="1" w:styleId="69">
    <w:name w:val="标题 9 Char"/>
    <w:basedOn w:val="49"/>
    <w:link w:val="12"/>
    <w:qFormat/>
    <w:uiPriority w:val="0"/>
    <w:rPr>
      <w:rFonts w:ascii="Arial" w:hAnsi="Arial" w:eastAsia="黑体"/>
      <w:kern w:val="2"/>
      <w:sz w:val="21"/>
    </w:rPr>
  </w:style>
  <w:style w:type="character" w:customStyle="1" w:styleId="70">
    <w:name w:val="正文文本 Char1"/>
    <w:basedOn w:val="49"/>
    <w:link w:val="20"/>
    <w:qFormat/>
    <w:uiPriority w:val="1"/>
    <w:rPr>
      <w:rFonts w:ascii="宋体" w:hAnsi="宋体" w:cs="宋体"/>
      <w:sz w:val="24"/>
      <w:szCs w:val="24"/>
      <w:lang w:eastAsia="en-US"/>
    </w:rPr>
  </w:style>
  <w:style w:type="character" w:customStyle="1" w:styleId="71">
    <w:name w:val="纯文本 Char"/>
    <w:basedOn w:val="49"/>
    <w:link w:val="25"/>
    <w:qFormat/>
    <w:uiPriority w:val="0"/>
    <w:rPr>
      <w:rFonts w:ascii="宋体" w:hAnsi="Courier New" w:cs="Courier New"/>
      <w:sz w:val="22"/>
      <w:szCs w:val="21"/>
      <w:lang w:eastAsia="en-US"/>
    </w:rPr>
  </w:style>
  <w:style w:type="character" w:customStyle="1" w:styleId="72">
    <w:name w:val="页脚 Char"/>
    <w:basedOn w:val="49"/>
    <w:link w:val="30"/>
    <w:qFormat/>
    <w:uiPriority w:val="99"/>
    <w:rPr>
      <w:rFonts w:ascii="宋体" w:hAnsi="宋体" w:cs="宋体"/>
      <w:sz w:val="18"/>
      <w:szCs w:val="18"/>
      <w:lang w:eastAsia="en-US"/>
    </w:rPr>
  </w:style>
  <w:style w:type="character" w:customStyle="1" w:styleId="73">
    <w:name w:val="页眉 Char"/>
    <w:basedOn w:val="49"/>
    <w:link w:val="31"/>
    <w:qFormat/>
    <w:uiPriority w:val="0"/>
    <w:rPr>
      <w:rFonts w:ascii="宋体" w:hAnsi="宋体" w:cs="宋体"/>
      <w:sz w:val="18"/>
      <w:szCs w:val="22"/>
      <w:lang w:eastAsia="en-US"/>
    </w:rPr>
  </w:style>
  <w:style w:type="table" w:customStyle="1" w:styleId="74">
    <w:name w:val="Table Normal"/>
    <w:semiHidden/>
    <w:unhideWhenUsed/>
    <w:qFormat/>
    <w:uiPriority w:val="2"/>
    <w:tblPr>
      <w:tblCellMar>
        <w:top w:w="0" w:type="dxa"/>
        <w:left w:w="0" w:type="dxa"/>
        <w:bottom w:w="0" w:type="dxa"/>
        <w:right w:w="0" w:type="dxa"/>
      </w:tblCellMar>
    </w:tblPr>
  </w:style>
  <w:style w:type="paragraph" w:styleId="75">
    <w:name w:val="List Paragraph"/>
    <w:basedOn w:val="1"/>
    <w:link w:val="209"/>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0">
    <w:name w:val="结束语 Char"/>
    <w:basedOn w:val="49"/>
    <w:link w:val="19"/>
    <w:qFormat/>
    <w:uiPriority w:val="0"/>
    <w:rPr>
      <w:b/>
      <w:kern w:val="2"/>
      <w:sz w:val="21"/>
    </w:rPr>
  </w:style>
  <w:style w:type="character" w:customStyle="1" w:styleId="81">
    <w:name w:val="普通(网站) Char"/>
    <w:basedOn w:val="49"/>
    <w:link w:val="42"/>
    <w:qFormat/>
    <w:locked/>
    <w:uiPriority w:val="0"/>
    <w:rPr>
      <w:rFonts w:ascii="宋体" w:hAnsi="宋体" w:cs="宋体"/>
      <w:sz w:val="24"/>
      <w:szCs w:val="24"/>
    </w:rPr>
  </w:style>
  <w:style w:type="character" w:customStyle="1" w:styleId="82">
    <w:name w:val="xdrichtextbox2"/>
    <w:basedOn w:val="49"/>
    <w:qFormat/>
    <w:uiPriority w:val="0"/>
    <w:rPr>
      <w:color w:val="0000FF"/>
      <w:sz w:val="18"/>
      <w:szCs w:val="18"/>
      <w:u w:val="none"/>
      <w:bdr w:val="single" w:color="DCDCDC" w:sz="8" w:space="0"/>
      <w:shd w:val="clear" w:color="auto" w:fill="FFFFFF"/>
    </w:rPr>
  </w:style>
  <w:style w:type="character" w:customStyle="1" w:styleId="83">
    <w:name w:val="apple-converted-space"/>
    <w:basedOn w:val="49"/>
    <w:qFormat/>
    <w:uiPriority w:val="0"/>
  </w:style>
  <w:style w:type="character" w:customStyle="1" w:styleId="84">
    <w:name w:val="无间隔 Char"/>
    <w:basedOn w:val="49"/>
    <w:link w:val="85"/>
    <w:qFormat/>
    <w:uiPriority w:val="0"/>
    <w:rPr>
      <w:rFonts w:ascii="Calibri" w:hAnsi="Calibri"/>
      <w:sz w:val="22"/>
      <w:szCs w:val="22"/>
    </w:rPr>
  </w:style>
  <w:style w:type="paragraph" w:styleId="85">
    <w:name w:val="No Spacing"/>
    <w:link w:val="84"/>
    <w:qFormat/>
    <w:uiPriority w:val="0"/>
    <w:rPr>
      <w:rFonts w:ascii="Calibri" w:hAnsi="Calibri" w:eastAsia="宋体" w:cs="Times New Roman"/>
      <w:sz w:val="22"/>
      <w:szCs w:val="22"/>
      <w:lang w:val="en-US" w:eastAsia="zh-CN" w:bidi="ar-SA"/>
    </w:rPr>
  </w:style>
  <w:style w:type="character" w:customStyle="1" w:styleId="86">
    <w:name w:val="批注文字 Char"/>
    <w:basedOn w:val="49"/>
    <w:link w:val="17"/>
    <w:qFormat/>
    <w:uiPriority w:val="0"/>
    <w:rPr>
      <w:kern w:val="2"/>
      <w:sz w:val="21"/>
    </w:rPr>
  </w:style>
  <w:style w:type="character" w:customStyle="1" w:styleId="87">
    <w:name w:val="批注框文本 Char"/>
    <w:basedOn w:val="49"/>
    <w:link w:val="29"/>
    <w:qFormat/>
    <w:uiPriority w:val="0"/>
    <w:rPr>
      <w:kern w:val="2"/>
      <w:sz w:val="18"/>
      <w:szCs w:val="18"/>
    </w:rPr>
  </w:style>
  <w:style w:type="character" w:customStyle="1" w:styleId="88">
    <w:name w:val="正文文本缩进 3 Char"/>
    <w:basedOn w:val="49"/>
    <w:link w:val="36"/>
    <w:qFormat/>
    <w:uiPriority w:val="0"/>
    <w:rPr>
      <w:kern w:val="2"/>
      <w:sz w:val="28"/>
    </w:rPr>
  </w:style>
  <w:style w:type="character" w:customStyle="1" w:styleId="89">
    <w:name w:val="正文文本缩进 2 Char"/>
    <w:basedOn w:val="49"/>
    <w:link w:val="28"/>
    <w:qFormat/>
    <w:uiPriority w:val="0"/>
    <w:rPr>
      <w:rFonts w:ascii="宋体" w:hAnsi="宋体"/>
      <w:iCs/>
      <w:kern w:val="2"/>
      <w:sz w:val="24"/>
      <w:szCs w:val="24"/>
    </w:rPr>
  </w:style>
  <w:style w:type="character" w:customStyle="1" w:styleId="90">
    <w:name w:val="正文文本 Char"/>
    <w:basedOn w:val="49"/>
    <w:qFormat/>
    <w:uiPriority w:val="0"/>
    <w:rPr>
      <w:rFonts w:eastAsia="宋体"/>
      <w:sz w:val="24"/>
      <w:szCs w:val="24"/>
      <w:lang w:val="en-US" w:eastAsia="zh-CN" w:bidi="ar-SA"/>
    </w:rPr>
  </w:style>
  <w:style w:type="character" w:customStyle="1" w:styleId="91">
    <w:name w:val="en1"/>
    <w:basedOn w:val="49"/>
    <w:qFormat/>
    <w:uiPriority w:val="0"/>
    <w:rPr>
      <w:b/>
      <w:bCs/>
      <w:color w:val="154C7F"/>
      <w:sz w:val="24"/>
      <w:szCs w:val="24"/>
    </w:rPr>
  </w:style>
  <w:style w:type="character" w:customStyle="1" w:styleId="92">
    <w:name w:val="font01"/>
    <w:basedOn w:val="49"/>
    <w:qFormat/>
    <w:uiPriority w:val="0"/>
    <w:rPr>
      <w:rFonts w:hint="eastAsia" w:ascii="宋体" w:hAnsi="宋体" w:eastAsia="宋体" w:cs="宋体"/>
      <w:color w:val="000000"/>
      <w:sz w:val="20"/>
      <w:szCs w:val="20"/>
      <w:u w:val="none"/>
    </w:rPr>
  </w:style>
  <w:style w:type="character" w:customStyle="1" w:styleId="93">
    <w:name w:val="标题 Char"/>
    <w:basedOn w:val="49"/>
    <w:link w:val="44"/>
    <w:qFormat/>
    <w:uiPriority w:val="0"/>
    <w:rPr>
      <w:rFonts w:ascii="Arial" w:hAnsi="Arial" w:cs="Arial"/>
      <w:b/>
      <w:bCs/>
      <w:sz w:val="44"/>
      <w:szCs w:val="32"/>
    </w:rPr>
  </w:style>
  <w:style w:type="character" w:customStyle="1" w:styleId="94">
    <w:name w:val="正文文本缩进 Char"/>
    <w:basedOn w:val="49"/>
    <w:link w:val="21"/>
    <w:qFormat/>
    <w:uiPriority w:val="0"/>
    <w:rPr>
      <w:i/>
      <w:iCs/>
      <w:kern w:val="2"/>
      <w:sz w:val="21"/>
    </w:rPr>
  </w:style>
  <w:style w:type="character" w:customStyle="1" w:styleId="95">
    <w:name w:val="正文文本 3 Char"/>
    <w:basedOn w:val="49"/>
    <w:link w:val="18"/>
    <w:qFormat/>
    <w:uiPriority w:val="0"/>
    <w:rPr>
      <w:color w:val="0000FF"/>
      <w:kern w:val="2"/>
      <w:sz w:val="24"/>
      <w:szCs w:val="24"/>
    </w:rPr>
  </w:style>
  <w:style w:type="character" w:customStyle="1" w:styleId="96">
    <w:name w:val="font11"/>
    <w:basedOn w:val="49"/>
    <w:qFormat/>
    <w:uiPriority w:val="0"/>
    <w:rPr>
      <w:rFonts w:hint="default" w:ascii="Times New Roman" w:hAnsi="Times New Roman" w:cs="Times New Roman"/>
      <w:color w:val="000000"/>
      <w:sz w:val="20"/>
      <w:szCs w:val="20"/>
      <w:u w:val="none"/>
    </w:rPr>
  </w:style>
  <w:style w:type="character" w:customStyle="1" w:styleId="97">
    <w:name w:val="glossaryitem"/>
    <w:basedOn w:val="49"/>
    <w:qFormat/>
    <w:uiPriority w:val="0"/>
    <w:rPr>
      <w:u w:val="none"/>
    </w:rPr>
  </w:style>
  <w:style w:type="character" w:customStyle="1" w:styleId="98">
    <w:name w:val="HTML 预设格式 Char"/>
    <w:basedOn w:val="49"/>
    <w:link w:val="41"/>
    <w:qFormat/>
    <w:uiPriority w:val="0"/>
    <w:rPr>
      <w:rFonts w:ascii="Arial Unicode MS" w:hAnsi="Arial Unicode MS" w:eastAsia="Courier New" w:cs="Courier New"/>
    </w:rPr>
  </w:style>
  <w:style w:type="character" w:customStyle="1" w:styleId="99">
    <w:name w:val="文档结构图 Char"/>
    <w:basedOn w:val="49"/>
    <w:link w:val="16"/>
    <w:qFormat/>
    <w:uiPriority w:val="0"/>
    <w:rPr>
      <w:rFonts w:ascii="宋体"/>
      <w:sz w:val="28"/>
      <w:shd w:val="clear" w:color="auto" w:fill="000080"/>
    </w:rPr>
  </w:style>
  <w:style w:type="character" w:customStyle="1" w:styleId="100">
    <w:name w:val="日期 Char"/>
    <w:basedOn w:val="49"/>
    <w:link w:val="27"/>
    <w:qFormat/>
    <w:uiPriority w:val="0"/>
    <w:rPr>
      <w:kern w:val="2"/>
      <w:sz w:val="21"/>
      <w:szCs w:val="24"/>
    </w:rPr>
  </w:style>
  <w:style w:type="character" w:customStyle="1" w:styleId="101">
    <w:name w:val="正文文本 2 Char"/>
    <w:basedOn w:val="49"/>
    <w:link w:val="39"/>
    <w:qFormat/>
    <w:uiPriority w:val="0"/>
    <w:rPr>
      <w:kern w:val="2"/>
      <w:sz w:val="21"/>
      <w:szCs w:val="24"/>
    </w:rPr>
  </w:style>
  <w:style w:type="character" w:customStyle="1" w:styleId="102">
    <w:name w:val="正文首行缩进 Char"/>
    <w:basedOn w:val="90"/>
    <w:link w:val="46"/>
    <w:qFormat/>
    <w:uiPriority w:val="0"/>
    <w:rPr>
      <w:rFonts w:eastAsia="宋体"/>
      <w:sz w:val="21"/>
      <w:szCs w:val="21"/>
      <w:lang w:val="en-US" w:eastAsia="zh-CN" w:bidi="ar-SA"/>
    </w:rPr>
  </w:style>
  <w:style w:type="character" w:customStyle="1" w:styleId="103">
    <w:name w:val="批注主题 Char"/>
    <w:basedOn w:val="86"/>
    <w:link w:val="45"/>
    <w:qFormat/>
    <w:uiPriority w:val="0"/>
    <w:rPr>
      <w:b/>
      <w:bCs/>
      <w:kern w:val="2"/>
      <w:sz w:val="24"/>
      <w:szCs w:val="24"/>
    </w:rPr>
  </w:style>
  <w:style w:type="paragraph" w:customStyle="1" w:styleId="104">
    <w:name w:val="标题3(小3号)"/>
    <w:basedOn w:val="5"/>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0"/>
    <w:qFormat/>
    <w:uiPriority w:val="0"/>
    <w:rPr>
      <w:rFonts w:ascii="宋体" w:hAnsi="宋体" w:cs="宋体"/>
      <w:sz w:val="24"/>
      <w:szCs w:val="24"/>
      <w:lang w:eastAsia="en-US"/>
    </w:rPr>
  </w:style>
  <w:style w:type="character" w:customStyle="1" w:styleId="107">
    <w:name w:val="信息标题 Char"/>
    <w:basedOn w:val="49"/>
    <w:link w:val="40"/>
    <w:qFormat/>
    <w:uiPriority w:val="0"/>
    <w:rPr>
      <w:rFonts w:ascii="Arial" w:hAnsi="Arial" w:cs="Arial"/>
      <w:kern w:val="2"/>
      <w:sz w:val="24"/>
      <w:szCs w:val="24"/>
      <w:shd w:val="pct20" w:color="auto" w:fill="auto"/>
    </w:rPr>
  </w:style>
  <w:style w:type="character" w:customStyle="1" w:styleId="108">
    <w:name w:val="正文文本 3 Char1"/>
    <w:basedOn w:val="49"/>
    <w:uiPriority w:val="0"/>
    <w:rPr>
      <w:rFonts w:ascii="宋体" w:hAnsi="宋体" w:cs="宋体"/>
      <w:sz w:val="16"/>
      <w:szCs w:val="16"/>
      <w:lang w:eastAsia="en-US"/>
    </w:rPr>
  </w:style>
  <w:style w:type="paragraph" w:customStyle="1" w:styleId="10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49"/>
    <w:qFormat/>
    <w:uiPriority w:val="0"/>
    <w:rPr>
      <w:rFonts w:ascii="宋体" w:hAnsi="宋体" w:cs="宋体"/>
      <w:sz w:val="22"/>
      <w:szCs w:val="22"/>
      <w:lang w:eastAsia="en-US"/>
    </w:rPr>
  </w:style>
  <w:style w:type="character" w:customStyle="1" w:styleId="112">
    <w:name w:val="批注文字 Char1"/>
    <w:basedOn w:val="49"/>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49"/>
    <w:qFormat/>
    <w:uiPriority w:val="0"/>
    <w:rPr>
      <w:rFonts w:ascii="宋体" w:hAnsi="宋体" w:cs="宋体"/>
      <w:sz w:val="18"/>
      <w:szCs w:val="18"/>
      <w:lang w:eastAsia="en-US"/>
    </w:rPr>
  </w:style>
  <w:style w:type="character" w:customStyle="1" w:styleId="117">
    <w:name w:val="日期 Char1"/>
    <w:basedOn w:val="49"/>
    <w:qFormat/>
    <w:uiPriority w:val="0"/>
    <w:rPr>
      <w:rFonts w:ascii="宋体" w:hAnsi="宋体" w:cs="宋体"/>
      <w:sz w:val="22"/>
      <w:szCs w:val="22"/>
      <w:lang w:eastAsia="en-US"/>
    </w:rPr>
  </w:style>
  <w:style w:type="paragraph" w:customStyle="1" w:styleId="118">
    <w:name w:val="标题3(3号)"/>
    <w:basedOn w:val="5"/>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49"/>
    <w:qFormat/>
    <w:uiPriority w:val="0"/>
    <w:rPr>
      <w:rFonts w:ascii="Courier New" w:hAnsi="Courier New" w:cs="Courier New"/>
      <w:lang w:eastAsia="en-US"/>
    </w:rPr>
  </w:style>
  <w:style w:type="character" w:customStyle="1" w:styleId="122">
    <w:name w:val="正文文本缩进 Char1"/>
    <w:basedOn w:val="49"/>
    <w:qFormat/>
    <w:uiPriority w:val="0"/>
    <w:rPr>
      <w:rFonts w:ascii="宋体" w:hAnsi="宋体" w:cs="宋体"/>
      <w:sz w:val="22"/>
      <w:szCs w:val="22"/>
      <w:lang w:eastAsia="en-US"/>
    </w:rPr>
  </w:style>
  <w:style w:type="paragraph" w:customStyle="1" w:styleId="123">
    <w:name w:val="标题2(小3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3"/>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49"/>
    <w:qFormat/>
    <w:uiPriority w:val="0"/>
    <w:rPr>
      <w:rFonts w:ascii="宋体" w:hAnsi="宋体" w:cs="宋体"/>
      <w:sz w:val="22"/>
      <w:szCs w:val="22"/>
      <w:lang w:eastAsia="en-US"/>
    </w:rPr>
  </w:style>
  <w:style w:type="character" w:customStyle="1" w:styleId="130">
    <w:name w:val="标题 Char1"/>
    <w:basedOn w:val="49"/>
    <w:uiPriority w:val="0"/>
    <w:rPr>
      <w:rFonts w:asciiTheme="majorHAnsi" w:hAnsiTheme="majorHAnsi" w:cstheme="majorBidi"/>
      <w:b/>
      <w:bCs/>
      <w:sz w:val="32"/>
      <w:szCs w:val="32"/>
      <w:lang w:eastAsia="en-US"/>
    </w:rPr>
  </w:style>
  <w:style w:type="character" w:customStyle="1" w:styleId="131">
    <w:name w:val="正文文本缩进 3 Char1"/>
    <w:basedOn w:val="49"/>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49"/>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0"/>
    <w:next w:val="40"/>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9">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28"/>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9">
    <w:name w:val="p0"/>
    <w:basedOn w:val="1"/>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05"/>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28"/>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uiPriority w:val="0"/>
    <w:pPr>
      <w:numPr>
        <w:ilvl w:val="3"/>
      </w:numPr>
      <w:outlineLvl w:val="3"/>
    </w:pPr>
  </w:style>
  <w:style w:type="paragraph" w:customStyle="1" w:styleId="189">
    <w:name w:val="大纲5"/>
    <w:basedOn w:val="188"/>
    <w:uiPriority w:val="0"/>
    <w:pPr>
      <w:numPr>
        <w:ilvl w:val="4"/>
      </w:numPr>
      <w:tabs>
        <w:tab w:val="left" w:pos="360"/>
      </w:tabs>
      <w:outlineLvl w:val="4"/>
    </w:pPr>
    <w:rPr>
      <w:b w:val="0"/>
      <w:szCs w:val="36"/>
    </w:rPr>
  </w:style>
  <w:style w:type="paragraph" w:customStyle="1" w:styleId="190">
    <w:name w:val="大纲6"/>
    <w:basedOn w:val="189"/>
    <w:uiPriority w:val="0"/>
    <w:pPr>
      <w:numPr>
        <w:ilvl w:val="5"/>
      </w:num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9"/>
    <w:uiPriority w:val="0"/>
  </w:style>
  <w:style w:type="character" w:customStyle="1" w:styleId="208">
    <w:name w:val="xdrichtextbox3"/>
    <w:basedOn w:val="49"/>
    <w:uiPriority w:val="0"/>
    <w:rPr>
      <w:color w:val="auto"/>
      <w:u w:val="none"/>
      <w:bdr w:val="single" w:color="DCDCDC" w:sz="8" w:space="0"/>
      <w:shd w:val="clear" w:color="auto" w:fill="FFFFFF"/>
    </w:rPr>
  </w:style>
  <w:style w:type="character" w:customStyle="1" w:styleId="209">
    <w:name w:val="列出段落 Char"/>
    <w:link w:val="75"/>
    <w:qFormat/>
    <w:uiPriority w:val="34"/>
    <w:rPr>
      <w:rFonts w:ascii="宋体" w:hAnsi="宋体" w:cs="宋体"/>
      <w:sz w:val="22"/>
      <w:szCs w:val="22"/>
      <w:lang w:eastAsia="en-US"/>
    </w:rPr>
  </w:style>
  <w:style w:type="paragraph" w:customStyle="1" w:styleId="210">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1">
    <w:name w:val="副标题 Char"/>
    <w:link w:val="34"/>
    <w:uiPriority w:val="0"/>
    <w:rPr>
      <w:rFonts w:ascii="Cambria" w:hAnsi="Cambria"/>
      <w:b/>
      <w:bCs/>
      <w:kern w:val="28"/>
      <w:sz w:val="24"/>
      <w:szCs w:val="32"/>
    </w:rPr>
  </w:style>
  <w:style w:type="character" w:customStyle="1" w:styleId="212">
    <w:name w:val="副标题 Char1"/>
    <w:basedOn w:val="49"/>
    <w:qFormat/>
    <w:uiPriority w:val="0"/>
    <w:rPr>
      <w:rFonts w:asciiTheme="majorHAnsi" w:hAnsiTheme="majorHAnsi" w:cstheme="majorBidi"/>
      <w:b/>
      <w:bCs/>
      <w:kern w:val="28"/>
      <w:sz w:val="32"/>
      <w:szCs w:val="32"/>
      <w:lang w:eastAsia="en-US"/>
    </w:rPr>
  </w:style>
  <w:style w:type="paragraph" w:customStyle="1" w:styleId="213">
    <w:name w:val="CM7"/>
    <w:basedOn w:val="78"/>
    <w:next w:val="78"/>
    <w:unhideWhenUsed/>
    <w:qFormat/>
    <w:uiPriority w:val="99"/>
    <w:pPr>
      <w:spacing w:after="320"/>
    </w:pPr>
  </w:style>
  <w:style w:type="paragraph" w:customStyle="1" w:styleId="214">
    <w:name w:val="WPS Plain"/>
    <w:qFormat/>
    <w:uiPriority w:val="0"/>
    <w:rPr>
      <w:rFonts w:ascii="Times New Roman" w:hAnsi="Times New Roman" w:eastAsia="宋体" w:cs="Times New Roman"/>
      <w:kern w:val="0"/>
      <w:sz w:val="20"/>
      <w:szCs w:val="20"/>
      <w:lang w:val="en-US" w:eastAsia="zh-CN" w:bidi="ar-SA"/>
    </w:rPr>
  </w:style>
  <w:style w:type="character" w:customStyle="1" w:styleId="215">
    <w:name w:val="first-child"/>
    <w:basedOn w:val="49"/>
    <w:uiPriority w:val="0"/>
  </w:style>
  <w:style w:type="character" w:customStyle="1" w:styleId="216">
    <w:name w:val="button4"/>
    <w:basedOn w:val="49"/>
    <w:qFormat/>
    <w:uiPriority w:val="0"/>
  </w:style>
  <w:style w:type="character" w:customStyle="1" w:styleId="217">
    <w:name w:val="tmpztreemove_arrow"/>
    <w:basedOn w:val="49"/>
    <w:uiPriority w:val="0"/>
  </w:style>
  <w:style w:type="character" w:customStyle="1" w:styleId="218">
    <w:name w:val="hilite"/>
    <w:basedOn w:val="49"/>
    <w:uiPriority w:val="0"/>
    <w:rPr>
      <w:color w:val="FFFFFF"/>
      <w:shd w:val="clear" w:fill="666666"/>
    </w:rPr>
  </w:style>
  <w:style w:type="character" w:customStyle="1" w:styleId="219">
    <w:name w:val="choosename"/>
    <w:basedOn w:val="49"/>
    <w:uiPriority w:val="0"/>
  </w:style>
  <w:style w:type="character" w:customStyle="1" w:styleId="220">
    <w:name w:val="associateddata"/>
    <w:basedOn w:val="49"/>
    <w:uiPriority w:val="0"/>
    <w:rPr>
      <w:shd w:val="clear" w:fill="50A6F9"/>
    </w:rPr>
  </w:style>
  <w:style w:type="character" w:customStyle="1" w:styleId="221">
    <w:name w:val="pagechatarealistclose_box"/>
    <w:basedOn w:val="49"/>
    <w:qFormat/>
    <w:uiPriority w:val="0"/>
  </w:style>
  <w:style w:type="character" w:customStyle="1" w:styleId="222">
    <w:name w:val="pagechatarealistclose_box1"/>
    <w:basedOn w:val="49"/>
    <w:uiPriority w:val="0"/>
  </w:style>
  <w:style w:type="character" w:customStyle="1" w:styleId="223">
    <w:name w:val="ico1654"/>
    <w:basedOn w:val="49"/>
    <w:qFormat/>
    <w:uiPriority w:val="0"/>
  </w:style>
  <w:style w:type="character" w:customStyle="1" w:styleId="224">
    <w:name w:val="ico1655"/>
    <w:basedOn w:val="49"/>
    <w:qFormat/>
    <w:uiPriority w:val="0"/>
  </w:style>
  <w:style w:type="character" w:customStyle="1" w:styleId="225">
    <w:name w:val="w32"/>
    <w:basedOn w:val="49"/>
    <w:uiPriority w:val="0"/>
  </w:style>
  <w:style w:type="character" w:customStyle="1" w:styleId="226">
    <w:name w:val="active3"/>
    <w:basedOn w:val="49"/>
    <w:qFormat/>
    <w:uiPriority w:val="0"/>
    <w:rPr>
      <w:color w:val="00FF00"/>
      <w:shd w:val="clear" w:fill="111111"/>
    </w:rPr>
  </w:style>
  <w:style w:type="character" w:customStyle="1" w:styleId="227">
    <w:name w:val="iconline2"/>
    <w:basedOn w:val="49"/>
    <w:qFormat/>
    <w:uiPriority w:val="0"/>
  </w:style>
  <w:style w:type="character" w:customStyle="1" w:styleId="228">
    <w:name w:val="icontext1"/>
    <w:basedOn w:val="49"/>
    <w:qFormat/>
    <w:uiPriority w:val="0"/>
  </w:style>
  <w:style w:type="character" w:customStyle="1" w:styleId="229">
    <w:name w:val="icontext11"/>
    <w:basedOn w:val="49"/>
    <w:uiPriority w:val="0"/>
  </w:style>
  <w:style w:type="character" w:customStyle="1" w:styleId="230">
    <w:name w:val="icontext12"/>
    <w:basedOn w:val="49"/>
    <w:uiPriority w:val="0"/>
  </w:style>
  <w:style w:type="character" w:customStyle="1" w:styleId="231">
    <w:name w:val="icontext2"/>
    <w:basedOn w:val="49"/>
    <w:qFormat/>
    <w:uiPriority w:val="0"/>
  </w:style>
  <w:style w:type="character" w:customStyle="1" w:styleId="232">
    <w:name w:val="layui-layer-tabnow"/>
    <w:basedOn w:val="49"/>
    <w:uiPriority w:val="0"/>
    <w:rPr>
      <w:bdr w:val="single" w:color="CCCCCC" w:sz="6" w:space="0"/>
      <w:shd w:val="clear" w:fill="FFFFFF"/>
    </w:rPr>
  </w:style>
  <w:style w:type="character" w:customStyle="1" w:styleId="233">
    <w:name w:val="edit_class"/>
    <w:basedOn w:val="49"/>
    <w:uiPriority w:val="0"/>
  </w:style>
  <w:style w:type="character" w:customStyle="1" w:styleId="234">
    <w:name w:val="after"/>
    <w:basedOn w:val="49"/>
    <w:uiPriority w:val="0"/>
    <w:rPr>
      <w:sz w:val="0"/>
      <w:szCs w:val="0"/>
    </w:rPr>
  </w:style>
  <w:style w:type="character" w:customStyle="1" w:styleId="235">
    <w:name w:val="drapbtn"/>
    <w:basedOn w:val="49"/>
    <w:uiPriority w:val="0"/>
  </w:style>
  <w:style w:type="character" w:customStyle="1" w:styleId="236">
    <w:name w:val="cdropright"/>
    <w:basedOn w:val="49"/>
    <w:qFormat/>
    <w:uiPriority w:val="0"/>
  </w:style>
  <w:style w:type="character" w:customStyle="1" w:styleId="237">
    <w:name w:val="cdropleft"/>
    <w:basedOn w:val="49"/>
    <w:uiPriority w:val="0"/>
  </w:style>
  <w:style w:type="character" w:customStyle="1" w:styleId="238">
    <w:name w:val="xdrichtextbox"/>
    <w:basedOn w:val="49"/>
    <w:uiPriority w:val="0"/>
    <w:rPr>
      <w:color w:val="auto"/>
      <w:u w:val="none"/>
      <w:bdr w:val="single" w:color="DCDCDC" w:sz="8" w:space="0"/>
      <w:shd w:val="clear" w:fill="auto"/>
    </w:rPr>
  </w:style>
  <w:style w:type="character" w:customStyle="1" w:styleId="239">
    <w:name w:val="biggerthanmax"/>
    <w:basedOn w:val="49"/>
    <w:uiPriority w:val="0"/>
    <w:rPr>
      <w:shd w:val="clear" w:fill="FFFF00"/>
    </w:rPr>
  </w:style>
  <w:style w:type="character" w:customStyle="1" w:styleId="240">
    <w:name w:val="icontext3"/>
    <w:basedOn w:val="49"/>
    <w:qFormat/>
    <w:uiPriority w:val="0"/>
  </w:style>
  <w:style w:type="character" w:customStyle="1" w:styleId="241">
    <w:name w:val="cy"/>
    <w:basedOn w:val="49"/>
    <w:uiPriority w:val="0"/>
  </w:style>
  <w:style w:type="character" w:customStyle="1" w:styleId="242">
    <w:name w:val="design_class"/>
    <w:basedOn w:val="49"/>
    <w:uiPriority w:val="0"/>
  </w:style>
  <w:style w:type="character" w:customStyle="1" w:styleId="243">
    <w:name w:val="hilite6"/>
    <w:basedOn w:val="49"/>
    <w:uiPriority w:val="0"/>
    <w:rPr>
      <w:color w:val="FFFFFF"/>
      <w:shd w:val="clear" w:fill="666666"/>
    </w:rPr>
  </w:style>
  <w:style w:type="character" w:customStyle="1" w:styleId="244">
    <w:name w:val="hover"/>
    <w:basedOn w:val="49"/>
    <w:uiPriority w:val="0"/>
    <w:rPr>
      <w:color w:val="FFFFFF"/>
    </w:rPr>
  </w:style>
  <w:style w:type="character" w:customStyle="1" w:styleId="245">
    <w:name w:val="iconline21"/>
    <w:basedOn w:val="49"/>
    <w:uiPriority w:val="0"/>
  </w:style>
  <w:style w:type="character" w:customStyle="1" w:styleId="246">
    <w:name w:val="active4"/>
    <w:basedOn w:val="49"/>
    <w:uiPriority w:val="0"/>
    <w:rPr>
      <w:color w:val="00FF00"/>
      <w:shd w:val="clear" w:fill="111111"/>
    </w:rPr>
  </w:style>
  <w:style w:type="character" w:customStyle="1" w:styleId="247">
    <w:name w:val="xdrichtextbox4"/>
    <w:basedOn w:val="49"/>
    <w:qFormat/>
    <w:uiPriority w:val="0"/>
  </w:style>
  <w:style w:type="character" w:customStyle="1" w:styleId="248">
    <w:name w:val="ico1653"/>
    <w:basedOn w:val="49"/>
    <w:uiPriority w:val="0"/>
  </w:style>
  <w:style w:type="character" w:customStyle="1" w:styleId="249">
    <w:name w:val="active5"/>
    <w:basedOn w:val="49"/>
    <w:uiPriority w:val="0"/>
    <w:rPr>
      <w:shd w:val="clear" w:fill="EC3535"/>
    </w:rPr>
  </w:style>
  <w:style w:type="character" w:customStyle="1" w:styleId="250">
    <w:name w:val="active6"/>
    <w:basedOn w:val="49"/>
    <w:uiPriority w:val="0"/>
    <w:rPr>
      <w:color w:val="00FF00"/>
      <w:shd w:val="clear" w:fill="111111"/>
    </w:rPr>
  </w:style>
  <w:style w:type="character" w:customStyle="1" w:styleId="251">
    <w:name w:val="hover41"/>
    <w:basedOn w:val="49"/>
    <w:qFormat/>
    <w:uiPriority w:val="0"/>
    <w:rPr>
      <w:color w:val="FFFFFF"/>
    </w:rPr>
  </w:style>
  <w:style w:type="character" w:customStyle="1" w:styleId="252">
    <w:name w:val="active"/>
    <w:basedOn w:val="49"/>
    <w:uiPriority w:val="0"/>
    <w:rPr>
      <w:color w:val="00FF00"/>
      <w:shd w:val="clear" w:fill="111111"/>
    </w:rPr>
  </w:style>
  <w:style w:type="character" w:customStyle="1" w:styleId="253">
    <w:name w:val="active1"/>
    <w:basedOn w:val="49"/>
    <w:uiPriority w:val="0"/>
    <w:rPr>
      <w:shd w:val="clear" w:fill="EC3535"/>
    </w:rPr>
  </w:style>
  <w:style w:type="character" w:customStyle="1" w:styleId="254">
    <w:name w:val="active2"/>
    <w:basedOn w:val="49"/>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9865</Words>
  <Characters>10545</Characters>
  <Lines>115</Lines>
  <Paragraphs>32</Paragraphs>
  <TotalTime>11</TotalTime>
  <ScaleCrop>false</ScaleCrop>
  <LinksUpToDate>false</LinksUpToDate>
  <CharactersWithSpaces>11373</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gaof</cp:lastModifiedBy>
  <dcterms:modified xsi:type="dcterms:W3CDTF">2023-08-14T01:28:57Z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2052-12.1.0.15066</vt:lpwstr>
  </property>
  <property fmtid="{D5CDD505-2E9C-101B-9397-08002B2CF9AE}" pid="6" name="ICV">
    <vt:lpwstr>7EFD1898B78A4345BC21372367C648C1</vt:lpwstr>
  </property>
</Properties>
</file>